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80C01" w:rsidRPr="00A80C01">
        <w:rPr>
          <w:b/>
          <w:lang w:val="en-US"/>
        </w:rPr>
        <w:t>Years &amp; Years Eyes Shut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A46E57">
        <w:rPr>
          <w:b/>
          <w:lang w:val="en-US"/>
        </w:rPr>
        <w:t>13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EF" w:rsidRDefault="004B46EF" w:rsidP="00301673">
      <w:r>
        <w:separator/>
      </w:r>
    </w:p>
  </w:endnote>
  <w:endnote w:type="continuationSeparator" w:id="0">
    <w:p w:rsidR="004B46EF" w:rsidRDefault="004B46E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679A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EF" w:rsidRDefault="004B46EF" w:rsidP="00301673">
      <w:r>
        <w:separator/>
      </w:r>
    </w:p>
  </w:footnote>
  <w:footnote w:type="continuationSeparator" w:id="0">
    <w:p w:rsidR="004B46EF" w:rsidRDefault="004B46E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9AA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6EF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9A72-7338-4840-BEC0-CC7BAF53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2017-09-28T09:36:00Z</dcterms:created>
  <dcterms:modified xsi:type="dcterms:W3CDTF">2017-10-06T08:06:00Z</dcterms:modified>
</cp:coreProperties>
</file>