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73" w:rsidRPr="00D0692E" w:rsidRDefault="000C048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>
        <w:rPr>
          <w:rFonts w:ascii="Eras Bold ITC" w:hAnsi="Eras Bold ITC"/>
          <w:b/>
          <w:smallCaps/>
          <w:sz w:val="48"/>
          <w:szCs w:val="4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1673"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 w:rsidR="00301673"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="00301673"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D42F90">
        <w:rPr>
          <w:b/>
          <w:lang w:val="en-US"/>
        </w:rPr>
        <w:t>College Boys Live</w:t>
      </w:r>
    </w:p>
    <w:p w:rsidR="00C03A2E" w:rsidRPr="00683A87" w:rsidRDefault="00C03A2E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D42F90">
        <w:rPr>
          <w:b/>
          <w:lang w:val="en-US"/>
        </w:rPr>
        <w:t>Gay, Documentary, Drama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D770A0">
        <w:rPr>
          <w:b/>
          <w:lang w:val="en-US"/>
        </w:rPr>
        <w:tab/>
      </w:r>
      <w:r w:rsidR="00AC781D">
        <w:rPr>
          <w:b/>
          <w:lang w:val="en-US"/>
        </w:rPr>
        <w:t>18NSLV</w:t>
      </w:r>
    </w:p>
    <w:p w:rsidR="00834067" w:rsidRPr="00683A87" w:rsidRDefault="00834067" w:rsidP="0083406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70A0">
        <w:rPr>
          <w:b/>
          <w:lang w:val="en-US"/>
        </w:rPr>
        <w:tab/>
      </w:r>
    </w:p>
    <w:p w:rsidR="00834067" w:rsidRPr="00683A87" w:rsidRDefault="00834067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301673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D42F90" w:rsidRPr="00D42F90">
        <w:rPr>
          <w:b/>
          <w:lang w:val="en-US"/>
        </w:rPr>
        <w:t>George O’Donnel</w:t>
      </w: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D42F90">
        <w:rPr>
          <w:b/>
          <w:lang w:val="en-US"/>
        </w:rPr>
        <w:t>English</w:t>
      </w:r>
    </w:p>
    <w:p w:rsidR="001C57DD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D42F90" w:rsidRPr="00D42F90">
        <w:rPr>
          <w:b/>
          <w:lang w:val="en-US"/>
        </w:rPr>
        <w:t>Zac Adams, J.C., Tim, Chuck and Charlie</w:t>
      </w:r>
    </w:p>
    <w:p w:rsidR="00D75A72" w:rsidRPr="00D42F90" w:rsidRDefault="00D75A72" w:rsidP="00683A87"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053E4E">
        <w:rPr>
          <w:b/>
          <w:lang w:val="en-US"/>
        </w:rPr>
        <w:tab/>
      </w:r>
      <w:r w:rsidR="00D42F90">
        <w:rPr>
          <w:b/>
          <w:lang w:val="en-US"/>
        </w:rPr>
        <w:t>94min</w:t>
      </w:r>
    </w:p>
    <w:p w:rsidR="00D71084" w:rsidRPr="00683A87" w:rsidRDefault="00D71084" w:rsidP="00683A87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:</w:t>
      </w:r>
      <w:r>
        <w:rPr>
          <w:b/>
          <w:lang w:val="en-US"/>
        </w:rPr>
        <w:tab/>
      </w:r>
      <w:r w:rsidR="00D42F90">
        <w:rPr>
          <w:b/>
          <w:lang w:val="en-US"/>
        </w:rPr>
        <w:t>2009</w:t>
      </w:r>
    </w:p>
    <w:p w:rsidR="00782299" w:rsidRPr="00683A87" w:rsidRDefault="00683A87" w:rsidP="00683A87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683A87" w:rsidRDefault="00683A87" w:rsidP="00683A87">
      <w:pPr>
        <w:rPr>
          <w:b/>
          <w:lang w:val="en-US"/>
        </w:rPr>
      </w:pP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D42F90" w:rsidRPr="00D42F90" w:rsidRDefault="00D42F90" w:rsidP="00D42F90">
      <w:pPr>
        <w:rPr>
          <w:sz w:val="18"/>
          <w:szCs w:val="18"/>
          <w:lang w:val="en-US"/>
        </w:rPr>
      </w:pPr>
      <w:r w:rsidRPr="00D42F90">
        <w:rPr>
          <w:sz w:val="18"/>
          <w:szCs w:val="18"/>
          <w:lang w:val="en-US"/>
        </w:rPr>
        <w:t xml:space="preserve">In a quiet Orlando, Florida, </w:t>
      </w:r>
      <w:r w:rsidR="00FC66BC">
        <w:rPr>
          <w:sz w:val="18"/>
          <w:szCs w:val="18"/>
          <w:lang w:val="en-US"/>
        </w:rPr>
        <w:t xml:space="preserve">suburb three young men struggle </w:t>
      </w:r>
      <w:r w:rsidRPr="00D42F90">
        <w:rPr>
          <w:sz w:val="18"/>
          <w:szCs w:val="18"/>
          <w:lang w:val="en-US"/>
        </w:rPr>
        <w:t>to escape the wreckage of t</w:t>
      </w:r>
      <w:r w:rsidR="00FC66BC">
        <w:rPr>
          <w:sz w:val="18"/>
          <w:szCs w:val="18"/>
          <w:lang w:val="en-US"/>
        </w:rPr>
        <w:t xml:space="preserve">heir pasts and create new lives </w:t>
      </w:r>
      <w:r w:rsidRPr="00D42F90">
        <w:rPr>
          <w:sz w:val="18"/>
          <w:szCs w:val="18"/>
          <w:lang w:val="en-US"/>
        </w:rPr>
        <w:t xml:space="preserve">for themselves. Their new home is CollegeBoysLive.com, a voyeur webcam house rigged with 32 cameras, where their every move is watched by thousands of paying members. The site’s creator claims CollegeBoysLive.com is simply </w:t>
      </w:r>
    </w:p>
    <w:p w:rsidR="00D42F90" w:rsidRPr="00D42F90" w:rsidRDefault="00D42F90" w:rsidP="00D42F90">
      <w:pPr>
        <w:rPr>
          <w:sz w:val="18"/>
          <w:szCs w:val="18"/>
          <w:lang w:val="en-US"/>
        </w:rPr>
      </w:pPr>
      <w:r w:rsidRPr="00D42F90">
        <w:rPr>
          <w:sz w:val="18"/>
          <w:szCs w:val="18"/>
          <w:lang w:val="en-US"/>
        </w:rPr>
        <w:t xml:space="preserve">about showing that “it’s okay to be gay.” But the neighbors insist it’s a pornographic whorehouse and sue to have them </w:t>
      </w:r>
    </w:p>
    <w:p w:rsidR="00BF43BA" w:rsidRDefault="00D42F90" w:rsidP="00D42F90">
      <w:pPr>
        <w:rPr>
          <w:sz w:val="18"/>
          <w:szCs w:val="18"/>
          <w:lang w:val="en-US"/>
        </w:rPr>
      </w:pPr>
      <w:r w:rsidRPr="00D42F90">
        <w:rPr>
          <w:sz w:val="18"/>
          <w:szCs w:val="18"/>
          <w:lang w:val="en-US"/>
        </w:rPr>
        <w:t>evicted. This intimate and provocative film examines this complex subculture, but at its heart the films is about the universal search for family and acceptance.</w:t>
      </w:r>
    </w:p>
    <w:p w:rsidR="00D42F90" w:rsidRPr="00BF43BA" w:rsidRDefault="00D42F90" w:rsidP="00BF43BA">
      <w:pPr>
        <w:rPr>
          <w:sz w:val="18"/>
          <w:szCs w:val="18"/>
          <w:lang w:val="en-US"/>
        </w:rPr>
      </w:pPr>
    </w:p>
    <w:p w:rsidR="00683A87" w:rsidRP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935689" w:rsidRDefault="00935689" w:rsidP="00683A87">
      <w:pPr>
        <w:rPr>
          <w:rFonts w:cs="Arial"/>
          <w:b/>
          <w:bCs/>
          <w:color w:val="000000"/>
          <w:sz w:val="18"/>
          <w:szCs w:val="18"/>
          <w:lang w:val="en-US" w:eastAsia="en-ZA"/>
        </w:rPr>
      </w:pPr>
    </w:p>
    <w:tbl>
      <w:tblPr>
        <w:tblW w:w="7800" w:type="dxa"/>
        <w:tblLook w:val="04A0" w:firstRow="1" w:lastRow="0" w:firstColumn="1" w:lastColumn="0" w:noHBand="0" w:noVBand="1"/>
      </w:tblPr>
      <w:tblGrid>
        <w:gridCol w:w="3160"/>
        <w:gridCol w:w="4640"/>
      </w:tblGrid>
      <w:tr w:rsidR="00935689" w:rsidRPr="00935689" w:rsidTr="00935689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689" w:rsidRPr="00935689" w:rsidRDefault="00935689" w:rsidP="00935689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935689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689" w:rsidRPr="00935689" w:rsidRDefault="00935689" w:rsidP="00935689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 w:rsidRPr="00935689">
              <w:rPr>
                <w:rFonts w:cs="Arial"/>
                <w:color w:val="000000"/>
                <w:sz w:val="18"/>
                <w:szCs w:val="18"/>
                <w:lang w:eastAsia="en-ZA"/>
              </w:rPr>
              <w:t>Very strong, Constant</w:t>
            </w:r>
          </w:p>
        </w:tc>
      </w:tr>
      <w:tr w:rsidR="00935689" w:rsidRPr="00935689" w:rsidTr="0093568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689" w:rsidRPr="00935689" w:rsidRDefault="00935689" w:rsidP="00935689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935689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Sexually related activity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689" w:rsidRPr="00935689" w:rsidRDefault="00935689" w:rsidP="00935689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 w:rsidRPr="00935689">
              <w:rPr>
                <w:rFonts w:cs="Arial"/>
                <w:color w:val="000000"/>
                <w:sz w:val="18"/>
                <w:szCs w:val="18"/>
                <w:lang w:eastAsia="en-ZA"/>
              </w:rPr>
              <w:t>Very Strong</w:t>
            </w:r>
          </w:p>
        </w:tc>
      </w:tr>
      <w:tr w:rsidR="00935689" w:rsidRPr="00935689" w:rsidTr="0093568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689" w:rsidRPr="00935689" w:rsidRDefault="00935689" w:rsidP="00935689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935689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Nudity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689" w:rsidRPr="00935689" w:rsidRDefault="00935689" w:rsidP="00935689">
            <w:pPr>
              <w:rPr>
                <w:rFonts w:ascii="Calibri" w:hAnsi="Calibri"/>
                <w:color w:val="000000"/>
                <w:sz w:val="20"/>
                <w:lang w:eastAsia="en-ZA"/>
              </w:rPr>
            </w:pPr>
            <w:r w:rsidRPr="00935689">
              <w:rPr>
                <w:rFonts w:ascii="Calibri" w:hAnsi="Calibri"/>
                <w:color w:val="000000"/>
                <w:sz w:val="20"/>
                <w:lang w:eastAsia="en-ZA"/>
              </w:rPr>
              <w:t>Strong impact Nudity</w:t>
            </w:r>
          </w:p>
        </w:tc>
      </w:tr>
      <w:tr w:rsidR="00935689" w:rsidRPr="00935689" w:rsidTr="0093568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689" w:rsidRPr="00935689" w:rsidRDefault="00935689" w:rsidP="00935689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935689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Violence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689" w:rsidRPr="00935689" w:rsidRDefault="00935689" w:rsidP="00935689">
            <w:pPr>
              <w:rPr>
                <w:rFonts w:ascii="Calibri" w:hAnsi="Calibri"/>
                <w:color w:val="000000"/>
                <w:sz w:val="20"/>
                <w:lang w:eastAsia="en-ZA"/>
              </w:rPr>
            </w:pPr>
            <w:r w:rsidRPr="00935689">
              <w:rPr>
                <w:rFonts w:ascii="Calibri" w:hAnsi="Calibri"/>
                <w:color w:val="000000"/>
                <w:sz w:val="20"/>
                <w:lang w:eastAsia="en-ZA"/>
              </w:rPr>
              <w:t>Strong violence</w:t>
            </w:r>
          </w:p>
        </w:tc>
      </w:tr>
    </w:tbl>
    <w:p w:rsidR="00683A87" w:rsidRDefault="00D16DC1" w:rsidP="00683A87">
      <w:pPr>
        <w:rPr>
          <w:rFonts w:cs="Arial"/>
          <w:b/>
          <w:bCs/>
          <w:color w:val="000000"/>
          <w:sz w:val="18"/>
          <w:szCs w:val="18"/>
          <w:lang w:val="en-US" w:eastAsia="en-ZA"/>
        </w:rPr>
      </w:pPr>
      <w:r>
        <w:rPr>
          <w:rFonts w:cs="Arial"/>
          <w:b/>
          <w:bCs/>
          <w:color w:val="000000"/>
          <w:sz w:val="18"/>
          <w:szCs w:val="18"/>
          <w:lang w:val="en-US" w:eastAsia="en-ZA"/>
        </w:rPr>
        <w:tab/>
        <w:t xml:space="preserve"> </w:t>
      </w:r>
      <w:r w:rsidR="00675A12" w:rsidRPr="00662EF6">
        <w:rPr>
          <w:rFonts w:cs="Arial"/>
          <w:b/>
          <w:bCs/>
          <w:color w:val="000000"/>
          <w:sz w:val="18"/>
          <w:szCs w:val="18"/>
          <w:lang w:val="en-US" w:eastAsia="en-ZA"/>
        </w:rPr>
        <w:tab/>
      </w:r>
    </w:p>
    <w:p w:rsidR="00683A87" w:rsidRPr="00683A87" w:rsidRDefault="00683A87" w:rsidP="00683A87">
      <w:pPr>
        <w:rPr>
          <w:b/>
          <w:lang w:val="en-US"/>
        </w:rPr>
      </w:pPr>
    </w:p>
    <w:p w:rsidR="00683A87" w:rsidRP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Cumulative Impact (element, sound, lighting, techniques)</w:t>
      </w:r>
    </w:p>
    <w:p w:rsidR="00D75A72" w:rsidRPr="00D75A72" w:rsidRDefault="00D75A72">
      <w:pPr>
        <w:rPr>
          <w:rFonts w:asciiTheme="minorHAnsi" w:hAnsiTheme="minorHAnsi"/>
          <w:b/>
          <w:smallCaps/>
          <w:szCs w:val="24"/>
          <w:lang w:val="en-US"/>
        </w:rPr>
      </w:pPr>
      <w:r w:rsidRPr="00D75A72">
        <w:rPr>
          <w:rFonts w:asciiTheme="minorHAnsi" w:hAnsiTheme="minorHAnsi"/>
          <w:b/>
          <w:smallCaps/>
          <w:szCs w:val="24"/>
          <w:lang w:val="en-US"/>
        </w:rPr>
        <w:br w:type="page"/>
      </w:r>
    </w:p>
    <w:p w:rsidR="00782299" w:rsidRPr="00683A87" w:rsidRDefault="00782299" w:rsidP="00683A87">
      <w:pPr>
        <w:rPr>
          <w:b/>
          <w:lang w:val="en-US"/>
        </w:rPr>
      </w:pPr>
      <w:r w:rsidRPr="00683A87">
        <w:rPr>
          <w:b/>
          <w:lang w:val="en-US"/>
        </w:rPr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AC781D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AC781D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AC781D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AC781D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C75B15" w:rsidRPr="00D75A72" w:rsidRDefault="00C75B15" w:rsidP="00C75B15">
      <w:pPr>
        <w:rPr>
          <w:rFonts w:asciiTheme="minorHAnsi" w:hAnsiTheme="minorHAnsi"/>
          <w:b/>
          <w:smallCaps/>
          <w:szCs w:val="24"/>
          <w:lang w:val="en-US"/>
        </w:rPr>
      </w:pP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6"/>
      <w:footerReference w:type="default" r:id="rId7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090" w:rsidRDefault="00D07090" w:rsidP="00301673">
      <w:r>
        <w:separator/>
      </w:r>
    </w:p>
  </w:endnote>
  <w:endnote w:type="continuationSeparator" w:id="0">
    <w:p w:rsidR="00D07090" w:rsidRDefault="00D07090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E01274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090" w:rsidRDefault="00D07090" w:rsidP="00301673">
      <w:r>
        <w:separator/>
      </w:r>
    </w:p>
  </w:footnote>
  <w:footnote w:type="continuationSeparator" w:id="0">
    <w:p w:rsidR="00D07090" w:rsidRDefault="00D07090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73"/>
    <w:rsid w:val="00023796"/>
    <w:rsid w:val="00030AC7"/>
    <w:rsid w:val="00053E4E"/>
    <w:rsid w:val="0006121B"/>
    <w:rsid w:val="00076855"/>
    <w:rsid w:val="00091F62"/>
    <w:rsid w:val="000C0483"/>
    <w:rsid w:val="000E3E3B"/>
    <w:rsid w:val="000F33C6"/>
    <w:rsid w:val="00115EFE"/>
    <w:rsid w:val="0013519F"/>
    <w:rsid w:val="00190C6D"/>
    <w:rsid w:val="00196797"/>
    <w:rsid w:val="001C57DD"/>
    <w:rsid w:val="001D2DB6"/>
    <w:rsid w:val="00207A00"/>
    <w:rsid w:val="00245A50"/>
    <w:rsid w:val="00255CEB"/>
    <w:rsid w:val="00287FF9"/>
    <w:rsid w:val="00292CD7"/>
    <w:rsid w:val="002A01BA"/>
    <w:rsid w:val="002A31F0"/>
    <w:rsid w:val="002A4F3E"/>
    <w:rsid w:val="002B0D24"/>
    <w:rsid w:val="002C6E44"/>
    <w:rsid w:val="002E03F1"/>
    <w:rsid w:val="002F59DA"/>
    <w:rsid w:val="00301673"/>
    <w:rsid w:val="0032236C"/>
    <w:rsid w:val="003301D4"/>
    <w:rsid w:val="00334021"/>
    <w:rsid w:val="00341370"/>
    <w:rsid w:val="00345EC6"/>
    <w:rsid w:val="00356E7A"/>
    <w:rsid w:val="00366455"/>
    <w:rsid w:val="004314C9"/>
    <w:rsid w:val="0043598F"/>
    <w:rsid w:val="004443DD"/>
    <w:rsid w:val="0045591A"/>
    <w:rsid w:val="00492AB1"/>
    <w:rsid w:val="004B2D3C"/>
    <w:rsid w:val="004B36DD"/>
    <w:rsid w:val="004D7212"/>
    <w:rsid w:val="004F09CB"/>
    <w:rsid w:val="0053648A"/>
    <w:rsid w:val="00541D1D"/>
    <w:rsid w:val="005429C7"/>
    <w:rsid w:val="0055522D"/>
    <w:rsid w:val="00577CE2"/>
    <w:rsid w:val="00585A83"/>
    <w:rsid w:val="005A4C5A"/>
    <w:rsid w:val="005D1B61"/>
    <w:rsid w:val="00602BB0"/>
    <w:rsid w:val="00662EF6"/>
    <w:rsid w:val="00663316"/>
    <w:rsid w:val="00675A12"/>
    <w:rsid w:val="00683A87"/>
    <w:rsid w:val="006E2462"/>
    <w:rsid w:val="006E34CF"/>
    <w:rsid w:val="006F6DE9"/>
    <w:rsid w:val="007112A8"/>
    <w:rsid w:val="00745513"/>
    <w:rsid w:val="00771582"/>
    <w:rsid w:val="00782299"/>
    <w:rsid w:val="007B030E"/>
    <w:rsid w:val="007C6CF7"/>
    <w:rsid w:val="007D29BD"/>
    <w:rsid w:val="007D37EE"/>
    <w:rsid w:val="007E2E85"/>
    <w:rsid w:val="00811865"/>
    <w:rsid w:val="00813085"/>
    <w:rsid w:val="00826039"/>
    <w:rsid w:val="00826B7D"/>
    <w:rsid w:val="00834067"/>
    <w:rsid w:val="00852844"/>
    <w:rsid w:val="008533F5"/>
    <w:rsid w:val="00855280"/>
    <w:rsid w:val="0086230F"/>
    <w:rsid w:val="00896822"/>
    <w:rsid w:val="008A6A35"/>
    <w:rsid w:val="008B44BA"/>
    <w:rsid w:val="008D4B18"/>
    <w:rsid w:val="0090249B"/>
    <w:rsid w:val="00926A2D"/>
    <w:rsid w:val="00935689"/>
    <w:rsid w:val="00946285"/>
    <w:rsid w:val="00963F34"/>
    <w:rsid w:val="00965DBE"/>
    <w:rsid w:val="00980C39"/>
    <w:rsid w:val="009A1D83"/>
    <w:rsid w:val="009A4B33"/>
    <w:rsid w:val="009B04C8"/>
    <w:rsid w:val="009B3651"/>
    <w:rsid w:val="009C6E7B"/>
    <w:rsid w:val="009D3918"/>
    <w:rsid w:val="009F098B"/>
    <w:rsid w:val="009F61E8"/>
    <w:rsid w:val="00A16479"/>
    <w:rsid w:val="00A453B3"/>
    <w:rsid w:val="00A47DE4"/>
    <w:rsid w:val="00A50048"/>
    <w:rsid w:val="00A84956"/>
    <w:rsid w:val="00A92CA2"/>
    <w:rsid w:val="00AC781D"/>
    <w:rsid w:val="00AD2B75"/>
    <w:rsid w:val="00AE2E10"/>
    <w:rsid w:val="00AE2FAA"/>
    <w:rsid w:val="00B13B09"/>
    <w:rsid w:val="00B35B80"/>
    <w:rsid w:val="00B40337"/>
    <w:rsid w:val="00B5062B"/>
    <w:rsid w:val="00BA3306"/>
    <w:rsid w:val="00BC0549"/>
    <w:rsid w:val="00BC2DBD"/>
    <w:rsid w:val="00BF43BA"/>
    <w:rsid w:val="00C03A2E"/>
    <w:rsid w:val="00C06E5E"/>
    <w:rsid w:val="00C07D90"/>
    <w:rsid w:val="00C378DF"/>
    <w:rsid w:val="00C41B7D"/>
    <w:rsid w:val="00C524CA"/>
    <w:rsid w:val="00C564A9"/>
    <w:rsid w:val="00C6207F"/>
    <w:rsid w:val="00C75B15"/>
    <w:rsid w:val="00C835AE"/>
    <w:rsid w:val="00C94968"/>
    <w:rsid w:val="00CD6590"/>
    <w:rsid w:val="00CF0641"/>
    <w:rsid w:val="00CF7F94"/>
    <w:rsid w:val="00D0692E"/>
    <w:rsid w:val="00D07090"/>
    <w:rsid w:val="00D1410F"/>
    <w:rsid w:val="00D16DC1"/>
    <w:rsid w:val="00D42F90"/>
    <w:rsid w:val="00D615C6"/>
    <w:rsid w:val="00D6185B"/>
    <w:rsid w:val="00D71084"/>
    <w:rsid w:val="00D75A72"/>
    <w:rsid w:val="00D770A0"/>
    <w:rsid w:val="00D97362"/>
    <w:rsid w:val="00DA3C8F"/>
    <w:rsid w:val="00DA659A"/>
    <w:rsid w:val="00DB04BD"/>
    <w:rsid w:val="00DC1B56"/>
    <w:rsid w:val="00DE331B"/>
    <w:rsid w:val="00E01274"/>
    <w:rsid w:val="00E02308"/>
    <w:rsid w:val="00E159DE"/>
    <w:rsid w:val="00E25613"/>
    <w:rsid w:val="00E62C0C"/>
    <w:rsid w:val="00E8711D"/>
    <w:rsid w:val="00E94FFB"/>
    <w:rsid w:val="00EB52C3"/>
    <w:rsid w:val="00EE4332"/>
    <w:rsid w:val="00EF1125"/>
    <w:rsid w:val="00F10482"/>
    <w:rsid w:val="00F41628"/>
    <w:rsid w:val="00F50CB9"/>
    <w:rsid w:val="00F714EC"/>
    <w:rsid w:val="00F71639"/>
    <w:rsid w:val="00FA4E73"/>
    <w:rsid w:val="00FB2F7B"/>
    <w:rsid w:val="00FC66BC"/>
    <w:rsid w:val="00FD5F39"/>
    <w:rsid w:val="00FD5F7E"/>
    <w:rsid w:val="00FF5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858EA0-26C8-413F-8BE7-1AE404B6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1">
    <w:name w:val="st1"/>
    <w:basedOn w:val="DefaultParagraphFont"/>
    <w:rsid w:val="007D2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Alicia Antill</cp:lastModifiedBy>
  <cp:revision>3</cp:revision>
  <cp:lastPrinted>2016-01-14T08:25:00Z</cp:lastPrinted>
  <dcterms:created xsi:type="dcterms:W3CDTF">2017-03-31T12:18:00Z</dcterms:created>
  <dcterms:modified xsi:type="dcterms:W3CDTF">2017-03-31T12:21:00Z</dcterms:modified>
</cp:coreProperties>
</file>