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673" w:rsidRPr="00D0692E" w:rsidRDefault="000C0483" w:rsidP="00D0692E">
      <w:pPr>
        <w:ind w:right="-409"/>
        <w:jc w:val="both"/>
        <w:rPr>
          <w:rFonts w:ascii="Eras Bold ITC" w:hAnsi="Eras Bold ITC"/>
          <w:b/>
          <w:smallCaps/>
          <w:sz w:val="48"/>
          <w:szCs w:val="48"/>
          <w:lang w:val="en-US"/>
        </w:rPr>
      </w:pPr>
      <w:r>
        <w:rPr>
          <w:rFonts w:ascii="Eras Bold ITC" w:hAnsi="Eras Bold ITC"/>
          <w:b/>
          <w:smallCaps/>
          <w:sz w:val="48"/>
          <w:szCs w:val="48"/>
          <w:lang w:val="en-US"/>
        </w:rPr>
        <w:t xml:space="preserve">                                                                                                                                                                                                                                                                                                                                                                                                                                                                                                                                                                                                                             </w:t>
      </w:r>
      <w:r w:rsidR="00301673"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sidR="00301673">
        <w:rPr>
          <w:rFonts w:ascii="Eras Bold ITC" w:hAnsi="Eras Bold ITC"/>
          <w:b/>
          <w:smallCaps/>
          <w:sz w:val="48"/>
          <w:szCs w:val="48"/>
          <w:lang w:val="en-US"/>
        </w:rPr>
        <w:t>CLASSIFIER’</w:t>
      </w:r>
      <w:r w:rsidR="00301673"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301673" w:rsidRDefault="00301673" w:rsidP="00683A87">
      <w:pPr>
        <w:rPr>
          <w:b/>
          <w:lang w:val="en-US"/>
        </w:rPr>
      </w:pPr>
      <w:r w:rsidRPr="00683A87">
        <w:rPr>
          <w:b/>
          <w:lang w:val="en-US"/>
        </w:rPr>
        <w:t xml:space="preserve">TITLE: </w:t>
      </w:r>
      <w:r w:rsidR="00771582">
        <w:rPr>
          <w:b/>
          <w:lang w:val="en-US"/>
        </w:rPr>
        <w:tab/>
      </w:r>
      <w:r w:rsidR="002459C4">
        <w:rPr>
          <w:b/>
          <w:lang w:val="en-US"/>
        </w:rPr>
        <w:t>Eden’s Curve</w:t>
      </w:r>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2F59DA">
        <w:rPr>
          <w:b/>
          <w:lang w:val="en-US"/>
        </w:rPr>
        <w:t xml:space="preserve">Gay, </w:t>
      </w:r>
      <w:r w:rsidR="008D4B18">
        <w:rPr>
          <w:b/>
          <w:lang w:val="en-US"/>
        </w:rPr>
        <w:t xml:space="preserve">Bi-sexual, </w:t>
      </w:r>
      <w:r w:rsidR="002459C4">
        <w:rPr>
          <w:b/>
          <w:lang w:val="en-US"/>
        </w:rPr>
        <w:t>Drama</w:t>
      </w: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D770A0">
        <w:rPr>
          <w:b/>
          <w:lang w:val="en-US"/>
        </w:rPr>
        <w:tab/>
      </w:r>
      <w:r w:rsidR="00926A2D">
        <w:rPr>
          <w:b/>
          <w:lang w:val="en-US"/>
        </w:rPr>
        <w:t>16</w:t>
      </w:r>
      <w:r w:rsidR="002459C4">
        <w:rPr>
          <w:b/>
          <w:lang w:val="en-US"/>
        </w:rPr>
        <w:t>SVD</w:t>
      </w:r>
      <w:r w:rsidR="00B234CE">
        <w:rPr>
          <w:b/>
          <w:lang w:val="en-US"/>
        </w:rPr>
        <w:t>L</w:t>
      </w:r>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D770A0">
        <w:rPr>
          <w:b/>
          <w:lang w:val="en-US"/>
        </w:rPr>
        <w:tab/>
      </w:r>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301673" w:rsidRPr="002459C4" w:rsidRDefault="00D75A72" w:rsidP="00683A87">
      <w:pPr>
        <w:rPr>
          <w:rFonts w:ascii="Calibri" w:hAnsi="Calibri"/>
          <w:color w:val="000000"/>
          <w:sz w:val="20"/>
          <w:lang w:eastAsia="en-ZA"/>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2459C4" w:rsidRPr="002459C4">
        <w:rPr>
          <w:rFonts w:cs="Arial"/>
          <w:b/>
          <w:color w:val="000000"/>
          <w:szCs w:val="24"/>
          <w:lang w:eastAsia="en-ZA"/>
        </w:rPr>
        <w:t>Anne Misawa</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t>English</w:t>
      </w:r>
    </w:p>
    <w:p w:rsidR="002459C4" w:rsidRDefault="002459C4" w:rsidP="002459C4">
      <w:pPr>
        <w:ind w:left="3600" w:hanging="3600"/>
        <w:rPr>
          <w:b/>
          <w:lang w:val="en-US"/>
        </w:rPr>
      </w:pPr>
      <w:r>
        <w:rPr>
          <w:b/>
          <w:lang w:val="en-US"/>
        </w:rPr>
        <w:t>Cast</w:t>
      </w:r>
      <w:r w:rsidR="00D75A72" w:rsidRPr="00683A87">
        <w:rPr>
          <w:b/>
          <w:lang w:val="en-US"/>
        </w:rPr>
        <w:tab/>
        <w:t>:</w:t>
      </w:r>
      <w:r w:rsidR="00C03A2E">
        <w:rPr>
          <w:b/>
          <w:lang w:val="en-US"/>
        </w:rPr>
        <w:tab/>
      </w:r>
      <w:r w:rsidRPr="002459C4">
        <w:rPr>
          <w:b/>
          <w:lang w:val="en-US"/>
        </w:rPr>
        <w:t xml:space="preserve">Trevor Lissauer, Sam Levine, Amber Taylor, Bryan Carroll and Julio </w:t>
      </w:r>
      <w:proofErr w:type="spellStart"/>
      <w:r w:rsidRPr="002459C4">
        <w:rPr>
          <w:b/>
          <w:lang w:val="en-US"/>
        </w:rPr>
        <w:t>Perillán</w:t>
      </w:r>
      <w:proofErr w:type="spellEnd"/>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053E4E">
        <w:rPr>
          <w:b/>
          <w:lang w:val="en-US"/>
        </w:rPr>
        <w:tab/>
      </w:r>
      <w:r w:rsidR="002459C4">
        <w:rPr>
          <w:b/>
          <w:lang w:val="en-US"/>
        </w:rPr>
        <w:t>87 min</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t>:</w:t>
      </w:r>
      <w:r>
        <w:rPr>
          <w:b/>
          <w:lang w:val="en-US"/>
        </w:rPr>
        <w:tab/>
      </w:r>
      <w:r w:rsidR="008D4B18">
        <w:rPr>
          <w:b/>
          <w:lang w:val="en-US"/>
        </w:rPr>
        <w:t>20</w:t>
      </w:r>
      <w:r w:rsidR="002459C4">
        <w:rPr>
          <w:b/>
          <w:lang w:val="en-US"/>
        </w:rPr>
        <w:t>03</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0C0117" w:rsidRPr="000C0117" w:rsidRDefault="000C0117" w:rsidP="000C0117">
      <w:pPr>
        <w:rPr>
          <w:rFonts w:ascii="Calibri" w:hAnsi="Calibri"/>
          <w:color w:val="000000"/>
          <w:sz w:val="20"/>
          <w:lang w:eastAsia="en-ZA"/>
        </w:rPr>
      </w:pPr>
      <w:r w:rsidRPr="000C0117">
        <w:rPr>
          <w:rFonts w:ascii="Calibri" w:hAnsi="Calibri"/>
          <w:color w:val="000000"/>
          <w:sz w:val="20"/>
          <w:lang w:eastAsia="en-ZA"/>
        </w:rPr>
        <w:t>It is 1972 and muscularly handsome blond Peter heads off to an exclusive Virginia university, unsure of what to expect.  He joins a fraternit</w:t>
      </w:r>
      <w:r>
        <w:rPr>
          <w:rFonts w:ascii="Calibri" w:hAnsi="Calibri"/>
          <w:color w:val="000000"/>
          <w:sz w:val="20"/>
          <w:lang w:eastAsia="en-ZA"/>
        </w:rPr>
        <w:t xml:space="preserve">y house where he meets William </w:t>
      </w:r>
      <w:r w:rsidRPr="000C0117">
        <w:rPr>
          <w:rFonts w:ascii="Calibri" w:hAnsi="Calibri"/>
          <w:color w:val="000000"/>
          <w:sz w:val="20"/>
          <w:lang w:eastAsia="en-ZA"/>
        </w:rPr>
        <w:t>a classics major who has a strong attraction to him.  Despite their flirting the reserved Peter becomes romantically involved in a ménage-á-trois with his roommate Joe (Trevor Lissa</w:t>
      </w:r>
      <w:r>
        <w:rPr>
          <w:rFonts w:ascii="Calibri" w:hAnsi="Calibri"/>
          <w:color w:val="000000"/>
          <w:sz w:val="20"/>
          <w:lang w:eastAsia="en-ZA"/>
        </w:rPr>
        <w:t xml:space="preserve">uer) and Joe’s girlfriend Bess </w:t>
      </w:r>
      <w:r w:rsidRPr="000C0117">
        <w:rPr>
          <w:rFonts w:ascii="Calibri" w:hAnsi="Calibri"/>
          <w:color w:val="000000"/>
          <w:sz w:val="20"/>
          <w:lang w:eastAsia="en-ZA"/>
        </w:rPr>
        <w:br/>
        <w:t>When the trio’s social bliss is disrupted by a violent episode Peter is taken in and protected by Ian, his poetry professor.  Recuperating at Ian’s idyllic country house, Peter soon falls in love with his hunky professor.  Of course, their hot and heavy affair - which includes skinny dipping, passionate sex and bathing outdoors - is taboo.  When jealousy rears its ugly head, Peter and Ian’s happiness is threatened.</w:t>
      </w:r>
    </w:p>
    <w:p w:rsidR="000F33C6" w:rsidRDefault="00BF43BA" w:rsidP="00BF43BA">
      <w:pPr>
        <w:rPr>
          <w:sz w:val="18"/>
          <w:szCs w:val="18"/>
          <w:lang w:val="en-US"/>
        </w:rPr>
      </w:pPr>
      <w:r w:rsidRPr="00BF43BA">
        <w:rPr>
          <w:sz w:val="18"/>
          <w:szCs w:val="18"/>
          <w:lang w:val="en-US"/>
        </w:rPr>
        <w:t>.</w:t>
      </w:r>
    </w:p>
    <w:p w:rsidR="00BF43BA" w:rsidRPr="00BF43BA" w:rsidRDefault="00BF43BA" w:rsidP="00BF43BA">
      <w:pPr>
        <w:rPr>
          <w:sz w:val="18"/>
          <w:szCs w:val="18"/>
          <w:lang w:val="en-US"/>
        </w:rPr>
      </w:pPr>
    </w:p>
    <w:p w:rsidR="00683A87" w:rsidRPr="00683A87" w:rsidRDefault="00683A87" w:rsidP="00683A87">
      <w:pPr>
        <w:rPr>
          <w:b/>
          <w:lang w:val="en-US"/>
        </w:rPr>
      </w:pPr>
      <w:r w:rsidRPr="00683A87">
        <w:rPr>
          <w:b/>
          <w:lang w:val="en-US"/>
        </w:rPr>
        <w:t>Classifiable Elements</w:t>
      </w:r>
    </w:p>
    <w:p w:rsidR="00683A87" w:rsidRDefault="00D16DC1" w:rsidP="00683A87">
      <w:pPr>
        <w:rPr>
          <w:rFonts w:cs="Arial"/>
          <w:b/>
          <w:bCs/>
          <w:color w:val="000000"/>
          <w:sz w:val="18"/>
          <w:szCs w:val="18"/>
          <w:lang w:val="en-US" w:eastAsia="en-ZA"/>
        </w:rPr>
      </w:pPr>
      <w:r>
        <w:rPr>
          <w:rFonts w:cs="Arial"/>
          <w:b/>
          <w:bCs/>
          <w:color w:val="000000"/>
          <w:sz w:val="18"/>
          <w:szCs w:val="18"/>
          <w:lang w:val="en-US" w:eastAsia="en-ZA"/>
        </w:rPr>
        <w:tab/>
        <w:t xml:space="preserve"> </w:t>
      </w:r>
      <w:r w:rsidR="00675A12" w:rsidRPr="00662EF6">
        <w:rPr>
          <w:rFonts w:cs="Arial"/>
          <w:b/>
          <w:bCs/>
          <w:color w:val="000000"/>
          <w:sz w:val="18"/>
          <w:szCs w:val="18"/>
          <w:lang w:val="en-US" w:eastAsia="en-ZA"/>
        </w:rPr>
        <w:tab/>
      </w:r>
    </w:p>
    <w:tbl>
      <w:tblPr>
        <w:tblW w:w="9600" w:type="dxa"/>
        <w:tblInd w:w="93" w:type="dxa"/>
        <w:tblLook w:val="04A0" w:firstRow="1" w:lastRow="0" w:firstColumn="1" w:lastColumn="0" w:noHBand="0" w:noVBand="1"/>
      </w:tblPr>
      <w:tblGrid>
        <w:gridCol w:w="2283"/>
        <w:gridCol w:w="7317"/>
      </w:tblGrid>
      <w:tr w:rsidR="00963F34" w:rsidRPr="00963F34" w:rsidTr="00963F34">
        <w:trPr>
          <w:trHeight w:val="300"/>
        </w:trPr>
        <w:tc>
          <w:tcPr>
            <w:tcW w:w="2283" w:type="dxa"/>
            <w:tcBorders>
              <w:top w:val="nil"/>
              <w:left w:val="nil"/>
              <w:bottom w:val="nil"/>
              <w:right w:val="nil"/>
            </w:tcBorders>
            <w:shd w:val="clear" w:color="auto" w:fill="auto"/>
            <w:noWrap/>
            <w:vAlign w:val="bottom"/>
            <w:hideMark/>
          </w:tcPr>
          <w:p w:rsidR="00963F34" w:rsidRPr="00963F34" w:rsidRDefault="00963F34" w:rsidP="00963F34">
            <w:pPr>
              <w:rPr>
                <w:rFonts w:cs="Arial"/>
                <w:b/>
                <w:color w:val="000000"/>
                <w:sz w:val="18"/>
                <w:szCs w:val="18"/>
                <w:lang w:eastAsia="en-ZA"/>
              </w:rPr>
            </w:pPr>
            <w:r w:rsidRPr="00963F34">
              <w:rPr>
                <w:rFonts w:cs="Arial"/>
                <w:b/>
                <w:color w:val="000000"/>
                <w:sz w:val="18"/>
                <w:szCs w:val="18"/>
                <w:lang w:eastAsia="en-ZA"/>
              </w:rPr>
              <w:t>Language</w:t>
            </w:r>
          </w:p>
        </w:tc>
        <w:tc>
          <w:tcPr>
            <w:tcW w:w="7317" w:type="dxa"/>
            <w:tcBorders>
              <w:top w:val="nil"/>
              <w:left w:val="nil"/>
              <w:bottom w:val="nil"/>
              <w:right w:val="nil"/>
            </w:tcBorders>
            <w:shd w:val="clear" w:color="auto" w:fill="auto"/>
            <w:noWrap/>
            <w:vAlign w:val="bottom"/>
            <w:hideMark/>
          </w:tcPr>
          <w:p w:rsidR="00963F34" w:rsidRPr="00963F34" w:rsidRDefault="0032236C" w:rsidP="00963F34">
            <w:pPr>
              <w:rPr>
                <w:rFonts w:cs="Arial"/>
                <w:color w:val="000000"/>
                <w:sz w:val="18"/>
                <w:szCs w:val="18"/>
                <w:lang w:eastAsia="en-ZA"/>
              </w:rPr>
            </w:pPr>
            <w:r>
              <w:rPr>
                <w:rFonts w:cs="Arial"/>
                <w:color w:val="000000"/>
                <w:sz w:val="18"/>
                <w:szCs w:val="18"/>
                <w:lang w:eastAsia="en-ZA"/>
              </w:rPr>
              <w:t>Throughout the film</w:t>
            </w:r>
          </w:p>
        </w:tc>
      </w:tr>
      <w:tr w:rsidR="000C0117" w:rsidRPr="00963F34" w:rsidTr="00963F34">
        <w:trPr>
          <w:trHeight w:val="300"/>
        </w:trPr>
        <w:tc>
          <w:tcPr>
            <w:tcW w:w="2283" w:type="dxa"/>
            <w:tcBorders>
              <w:top w:val="nil"/>
              <w:left w:val="nil"/>
              <w:bottom w:val="nil"/>
              <w:right w:val="nil"/>
            </w:tcBorders>
            <w:shd w:val="clear" w:color="auto" w:fill="auto"/>
            <w:noWrap/>
            <w:vAlign w:val="bottom"/>
          </w:tcPr>
          <w:p w:rsidR="000C0117" w:rsidRPr="00963F34" w:rsidRDefault="000C0117" w:rsidP="00963F34">
            <w:pPr>
              <w:rPr>
                <w:rFonts w:cs="Arial"/>
                <w:b/>
                <w:color w:val="000000"/>
                <w:sz w:val="18"/>
                <w:szCs w:val="18"/>
                <w:lang w:eastAsia="en-ZA"/>
              </w:rPr>
            </w:pPr>
            <w:r>
              <w:rPr>
                <w:rFonts w:cs="Arial"/>
                <w:b/>
                <w:color w:val="000000"/>
                <w:sz w:val="18"/>
                <w:szCs w:val="18"/>
                <w:lang w:eastAsia="en-ZA"/>
              </w:rPr>
              <w:t>Substance abuse</w:t>
            </w:r>
          </w:p>
        </w:tc>
        <w:tc>
          <w:tcPr>
            <w:tcW w:w="7317" w:type="dxa"/>
            <w:tcBorders>
              <w:top w:val="nil"/>
              <w:left w:val="nil"/>
              <w:bottom w:val="nil"/>
              <w:right w:val="nil"/>
            </w:tcBorders>
            <w:shd w:val="clear" w:color="auto" w:fill="auto"/>
            <w:noWrap/>
            <w:vAlign w:val="bottom"/>
          </w:tcPr>
          <w:p w:rsidR="000C0117" w:rsidRDefault="000C0117" w:rsidP="00963F34">
            <w:pPr>
              <w:rPr>
                <w:rFonts w:cs="Arial"/>
                <w:color w:val="000000"/>
                <w:sz w:val="18"/>
                <w:szCs w:val="18"/>
                <w:lang w:eastAsia="en-ZA"/>
              </w:rPr>
            </w:pPr>
            <w:r>
              <w:rPr>
                <w:rFonts w:cs="Arial"/>
                <w:color w:val="000000"/>
                <w:sz w:val="18"/>
                <w:szCs w:val="18"/>
                <w:lang w:eastAsia="en-ZA"/>
              </w:rPr>
              <w:t xml:space="preserve">Smoking </w:t>
            </w:r>
            <w:proofErr w:type="spellStart"/>
            <w:r>
              <w:rPr>
                <w:rFonts w:cs="Arial"/>
                <w:color w:val="000000"/>
                <w:sz w:val="18"/>
                <w:szCs w:val="18"/>
                <w:lang w:eastAsia="en-ZA"/>
              </w:rPr>
              <w:t>cannibas</w:t>
            </w:r>
            <w:proofErr w:type="spellEnd"/>
          </w:p>
        </w:tc>
      </w:tr>
      <w:tr w:rsidR="00963F34" w:rsidRPr="00963F34" w:rsidTr="00963F34">
        <w:trPr>
          <w:trHeight w:val="300"/>
        </w:trPr>
        <w:tc>
          <w:tcPr>
            <w:tcW w:w="2283" w:type="dxa"/>
            <w:tcBorders>
              <w:top w:val="nil"/>
              <w:left w:val="nil"/>
              <w:bottom w:val="nil"/>
              <w:right w:val="nil"/>
            </w:tcBorders>
            <w:shd w:val="clear" w:color="auto" w:fill="auto"/>
            <w:noWrap/>
            <w:vAlign w:val="bottom"/>
            <w:hideMark/>
          </w:tcPr>
          <w:p w:rsidR="00963F34" w:rsidRPr="00963F34" w:rsidRDefault="00963F34" w:rsidP="00963F34">
            <w:pPr>
              <w:rPr>
                <w:rFonts w:cs="Arial"/>
                <w:b/>
                <w:color w:val="000000"/>
                <w:sz w:val="18"/>
                <w:szCs w:val="18"/>
                <w:lang w:eastAsia="en-ZA"/>
              </w:rPr>
            </w:pPr>
            <w:r w:rsidRPr="00963F34">
              <w:rPr>
                <w:rFonts w:cs="Arial"/>
                <w:b/>
                <w:color w:val="000000"/>
                <w:sz w:val="18"/>
                <w:szCs w:val="18"/>
                <w:lang w:eastAsia="en-ZA"/>
              </w:rPr>
              <w:t>Sexually related activity</w:t>
            </w:r>
          </w:p>
        </w:tc>
        <w:tc>
          <w:tcPr>
            <w:tcW w:w="7317" w:type="dxa"/>
            <w:tcBorders>
              <w:top w:val="nil"/>
              <w:left w:val="nil"/>
              <w:bottom w:val="nil"/>
              <w:right w:val="nil"/>
            </w:tcBorders>
            <w:shd w:val="clear" w:color="auto" w:fill="auto"/>
            <w:noWrap/>
            <w:vAlign w:val="bottom"/>
            <w:hideMark/>
          </w:tcPr>
          <w:p w:rsidR="00963F34" w:rsidRPr="00963F34" w:rsidRDefault="000C0117" w:rsidP="00963F34">
            <w:pPr>
              <w:rPr>
                <w:rFonts w:cs="Arial"/>
                <w:color w:val="000000"/>
                <w:sz w:val="18"/>
                <w:szCs w:val="18"/>
                <w:lang w:eastAsia="en-ZA"/>
              </w:rPr>
            </w:pPr>
            <w:r>
              <w:rPr>
                <w:rFonts w:cs="Arial"/>
                <w:color w:val="000000"/>
                <w:sz w:val="18"/>
                <w:szCs w:val="18"/>
                <w:lang w:eastAsia="en-ZA"/>
              </w:rPr>
              <w:t>Implied, masturbation, regular occurrence</w:t>
            </w:r>
            <w:bookmarkStart w:id="0" w:name="_GoBack"/>
            <w:bookmarkEnd w:id="0"/>
          </w:p>
        </w:tc>
      </w:tr>
      <w:tr w:rsidR="000C0117" w:rsidRPr="00963F34" w:rsidTr="00963F34">
        <w:trPr>
          <w:trHeight w:val="300"/>
        </w:trPr>
        <w:tc>
          <w:tcPr>
            <w:tcW w:w="2283" w:type="dxa"/>
            <w:tcBorders>
              <w:top w:val="nil"/>
              <w:left w:val="nil"/>
              <w:bottom w:val="nil"/>
              <w:right w:val="nil"/>
            </w:tcBorders>
            <w:shd w:val="clear" w:color="auto" w:fill="auto"/>
            <w:noWrap/>
            <w:vAlign w:val="bottom"/>
            <w:hideMark/>
          </w:tcPr>
          <w:p w:rsidR="000C0117" w:rsidRPr="00963F34" w:rsidRDefault="000C0117" w:rsidP="00963F34">
            <w:pPr>
              <w:rPr>
                <w:rFonts w:cs="Arial"/>
                <w:b/>
                <w:color w:val="000000"/>
                <w:sz w:val="18"/>
                <w:szCs w:val="18"/>
                <w:lang w:eastAsia="en-ZA"/>
              </w:rPr>
            </w:pPr>
            <w:r w:rsidRPr="00963F34">
              <w:rPr>
                <w:rFonts w:cs="Arial"/>
                <w:b/>
                <w:color w:val="000000"/>
                <w:sz w:val="18"/>
                <w:szCs w:val="18"/>
                <w:lang w:eastAsia="en-ZA"/>
              </w:rPr>
              <w:t>Violence</w:t>
            </w:r>
          </w:p>
        </w:tc>
        <w:tc>
          <w:tcPr>
            <w:tcW w:w="7317" w:type="dxa"/>
            <w:tcBorders>
              <w:top w:val="nil"/>
              <w:left w:val="nil"/>
              <w:bottom w:val="nil"/>
              <w:right w:val="nil"/>
            </w:tcBorders>
            <w:shd w:val="clear" w:color="auto" w:fill="auto"/>
            <w:noWrap/>
            <w:vAlign w:val="bottom"/>
            <w:hideMark/>
          </w:tcPr>
          <w:p w:rsidR="000C0117" w:rsidRPr="00963F34" w:rsidRDefault="000C0117" w:rsidP="00963F34">
            <w:pPr>
              <w:rPr>
                <w:rFonts w:cs="Arial"/>
                <w:color w:val="000000"/>
                <w:sz w:val="18"/>
                <w:szCs w:val="18"/>
                <w:lang w:eastAsia="en-ZA"/>
              </w:rPr>
            </w:pPr>
            <w:r w:rsidRPr="00963F34">
              <w:rPr>
                <w:rFonts w:cs="Arial"/>
                <w:color w:val="000000"/>
                <w:sz w:val="18"/>
                <w:szCs w:val="18"/>
                <w:lang w:eastAsia="en-ZA"/>
              </w:rPr>
              <w:t xml:space="preserve">Drama act man </w:t>
            </w:r>
            <w:r>
              <w:rPr>
                <w:rFonts w:cs="Arial"/>
                <w:color w:val="000000"/>
                <w:sz w:val="18"/>
                <w:szCs w:val="18"/>
                <w:lang w:eastAsia="en-ZA"/>
              </w:rPr>
              <w:t>being attached and beaten up</w:t>
            </w:r>
          </w:p>
        </w:tc>
      </w:tr>
      <w:tr w:rsidR="000C0117" w:rsidRPr="00963F34" w:rsidTr="00071C83">
        <w:trPr>
          <w:trHeight w:val="300"/>
        </w:trPr>
        <w:tc>
          <w:tcPr>
            <w:tcW w:w="2283" w:type="dxa"/>
            <w:tcBorders>
              <w:top w:val="nil"/>
              <w:left w:val="nil"/>
              <w:bottom w:val="nil"/>
              <w:right w:val="nil"/>
            </w:tcBorders>
            <w:shd w:val="clear" w:color="auto" w:fill="auto"/>
            <w:noWrap/>
            <w:vAlign w:val="bottom"/>
          </w:tcPr>
          <w:p w:rsidR="000C0117" w:rsidRPr="00963F34" w:rsidRDefault="000C0117" w:rsidP="00963F34">
            <w:pPr>
              <w:rPr>
                <w:rFonts w:cs="Arial"/>
                <w:b/>
                <w:color w:val="000000"/>
                <w:sz w:val="18"/>
                <w:szCs w:val="18"/>
                <w:lang w:eastAsia="en-ZA"/>
              </w:rPr>
            </w:pPr>
          </w:p>
        </w:tc>
        <w:tc>
          <w:tcPr>
            <w:tcW w:w="7317" w:type="dxa"/>
            <w:tcBorders>
              <w:top w:val="nil"/>
              <w:left w:val="nil"/>
              <w:bottom w:val="nil"/>
              <w:right w:val="nil"/>
            </w:tcBorders>
            <w:shd w:val="clear" w:color="auto" w:fill="auto"/>
            <w:noWrap/>
            <w:vAlign w:val="bottom"/>
          </w:tcPr>
          <w:p w:rsidR="000C0117" w:rsidRPr="00963F34" w:rsidRDefault="000C0117" w:rsidP="000C0117">
            <w:pPr>
              <w:rPr>
                <w:rFonts w:cs="Arial"/>
                <w:color w:val="000000"/>
                <w:sz w:val="18"/>
                <w:szCs w:val="18"/>
                <w:lang w:eastAsia="en-ZA"/>
              </w:rPr>
            </w:pPr>
          </w:p>
        </w:tc>
      </w:tr>
    </w:tbl>
    <w:p w:rsidR="00683A87" w:rsidRPr="00683A87" w:rsidRDefault="00683A87" w:rsidP="00683A87">
      <w:pPr>
        <w:rPr>
          <w:b/>
          <w:lang w:val="en-US"/>
        </w:rPr>
      </w:pPr>
    </w:p>
    <w:p w:rsidR="00683A87" w:rsidRPr="00683A87" w:rsidRDefault="00683A87" w:rsidP="00683A87">
      <w:pPr>
        <w:rPr>
          <w:b/>
          <w:lang w:val="en-US"/>
        </w:rPr>
      </w:pPr>
      <w:r w:rsidRPr="00683A87">
        <w:rPr>
          <w:b/>
          <w:lang w:val="en-US"/>
        </w:rPr>
        <w:t>Cumulative Impact (element, sound, lighting, techniques)</w:t>
      </w:r>
    </w:p>
    <w:p w:rsidR="00D75A72" w:rsidRPr="00D75A72" w:rsidRDefault="00D75A72">
      <w:pPr>
        <w:rPr>
          <w:rFonts w:asciiTheme="minorHAnsi" w:hAnsiTheme="minorHAnsi"/>
          <w:b/>
          <w:smallCaps/>
          <w:szCs w:val="24"/>
          <w:lang w:val="en-US"/>
        </w:rPr>
      </w:pPr>
      <w:r w:rsidRPr="00D75A72">
        <w:rPr>
          <w:rFonts w:asciiTheme="minorHAnsi" w:hAnsiTheme="minorHAnsi"/>
          <w:b/>
          <w:smallCaps/>
          <w:szCs w:val="24"/>
          <w:lang w:val="en-US"/>
        </w:rPr>
        <w:br w:type="page"/>
      </w:r>
    </w:p>
    <w:p w:rsidR="00782299" w:rsidRPr="00683A87" w:rsidRDefault="00782299" w:rsidP="00683A87">
      <w:pPr>
        <w:rPr>
          <w:b/>
          <w:lang w:val="en-US"/>
        </w:rPr>
      </w:pPr>
      <w:r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963F34"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963F34"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963F34"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tcPr>
          <w:p w:rsidR="00C75B15" w:rsidRPr="00C75B15" w:rsidRDefault="00963F34"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0C0117"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C75B15" w:rsidRPr="00D75A72" w:rsidRDefault="00C75B15" w:rsidP="00C75B15">
      <w:pPr>
        <w:rPr>
          <w:rFonts w:asciiTheme="minorHAnsi" w:hAnsiTheme="minorHAnsi"/>
          <w:b/>
          <w:smallCaps/>
          <w:szCs w:val="24"/>
          <w:lang w:val="en-US"/>
        </w:rPr>
      </w:pPr>
    </w:p>
    <w:p w:rsidR="00301673" w:rsidRPr="00D75A72" w:rsidRDefault="00301673" w:rsidP="00301673">
      <w:pPr>
        <w:ind w:right="-409"/>
        <w:jc w:val="both"/>
        <w:rPr>
          <w:rFonts w:asciiTheme="minorHAnsi" w:hAnsiTheme="minorHAnsi"/>
          <w:b/>
          <w:smallCaps/>
          <w:szCs w:val="24"/>
          <w:lang w:val="en-US"/>
        </w:rPr>
      </w:pPr>
    </w:p>
    <w:sectPr w:rsidR="00301673" w:rsidRPr="00D75A72" w:rsidSect="00C03A2E">
      <w:headerReference w:type="default" r:id="rId6"/>
      <w:footerReference w:type="default" r:id="rId7"/>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EC7" w:rsidRDefault="002E4EC7" w:rsidP="00301673">
      <w:r>
        <w:separator/>
      </w:r>
    </w:p>
  </w:endnote>
  <w:endnote w:type="continuationSeparator" w:id="0">
    <w:p w:rsidR="002E4EC7" w:rsidRDefault="002E4EC7"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0C0117">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EC7" w:rsidRDefault="002E4EC7" w:rsidP="00301673">
      <w:r>
        <w:separator/>
      </w:r>
    </w:p>
  </w:footnote>
  <w:footnote w:type="continuationSeparator" w:id="0">
    <w:p w:rsidR="002E4EC7" w:rsidRDefault="002E4EC7"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73"/>
    <w:rsid w:val="00023796"/>
    <w:rsid w:val="00030AC7"/>
    <w:rsid w:val="00053E4E"/>
    <w:rsid w:val="0006121B"/>
    <w:rsid w:val="00076855"/>
    <w:rsid w:val="00091F62"/>
    <w:rsid w:val="000C0117"/>
    <w:rsid w:val="000C0483"/>
    <w:rsid w:val="000E3E3B"/>
    <w:rsid w:val="000F33C6"/>
    <w:rsid w:val="00115EFE"/>
    <w:rsid w:val="0013519F"/>
    <w:rsid w:val="00190C6D"/>
    <w:rsid w:val="00196797"/>
    <w:rsid w:val="001C57DD"/>
    <w:rsid w:val="001D2DB6"/>
    <w:rsid w:val="00207A00"/>
    <w:rsid w:val="002459C4"/>
    <w:rsid w:val="00245A50"/>
    <w:rsid w:val="00255CEB"/>
    <w:rsid w:val="00287FF9"/>
    <w:rsid w:val="00292CD7"/>
    <w:rsid w:val="002A01BA"/>
    <w:rsid w:val="002A31F0"/>
    <w:rsid w:val="002A4F3E"/>
    <w:rsid w:val="002B0D24"/>
    <w:rsid w:val="002C6E44"/>
    <w:rsid w:val="002E03F1"/>
    <w:rsid w:val="002E4EC7"/>
    <w:rsid w:val="002F59DA"/>
    <w:rsid w:val="00301673"/>
    <w:rsid w:val="0032236C"/>
    <w:rsid w:val="003301D4"/>
    <w:rsid w:val="00334021"/>
    <w:rsid w:val="00341370"/>
    <w:rsid w:val="00345EC6"/>
    <w:rsid w:val="00356E7A"/>
    <w:rsid w:val="00366455"/>
    <w:rsid w:val="004314C9"/>
    <w:rsid w:val="0043598F"/>
    <w:rsid w:val="004443DD"/>
    <w:rsid w:val="0045591A"/>
    <w:rsid w:val="00492AB1"/>
    <w:rsid w:val="004B2D3C"/>
    <w:rsid w:val="004B36DD"/>
    <w:rsid w:val="004D7212"/>
    <w:rsid w:val="004F09CB"/>
    <w:rsid w:val="0053648A"/>
    <w:rsid w:val="00541D1D"/>
    <w:rsid w:val="005429C7"/>
    <w:rsid w:val="0055522D"/>
    <w:rsid w:val="00577CE2"/>
    <w:rsid w:val="00585A83"/>
    <w:rsid w:val="005A4C5A"/>
    <w:rsid w:val="005D1B61"/>
    <w:rsid w:val="00602BB0"/>
    <w:rsid w:val="00662EF6"/>
    <w:rsid w:val="00663316"/>
    <w:rsid w:val="00675A12"/>
    <w:rsid w:val="00683A87"/>
    <w:rsid w:val="006E2462"/>
    <w:rsid w:val="006E34CF"/>
    <w:rsid w:val="006E7A88"/>
    <w:rsid w:val="006F6DE9"/>
    <w:rsid w:val="007112A8"/>
    <w:rsid w:val="00745513"/>
    <w:rsid w:val="00771582"/>
    <w:rsid w:val="00782299"/>
    <w:rsid w:val="007B030E"/>
    <w:rsid w:val="007C6CF7"/>
    <w:rsid w:val="007D29BD"/>
    <w:rsid w:val="007D37EE"/>
    <w:rsid w:val="007E2E85"/>
    <w:rsid w:val="00811865"/>
    <w:rsid w:val="00813085"/>
    <w:rsid w:val="00826039"/>
    <w:rsid w:val="00826B7D"/>
    <w:rsid w:val="00834067"/>
    <w:rsid w:val="00852844"/>
    <w:rsid w:val="008533F5"/>
    <w:rsid w:val="00855280"/>
    <w:rsid w:val="0086230F"/>
    <w:rsid w:val="00896822"/>
    <w:rsid w:val="008A6A35"/>
    <w:rsid w:val="008B44BA"/>
    <w:rsid w:val="008D4B18"/>
    <w:rsid w:val="0090249B"/>
    <w:rsid w:val="00926A2D"/>
    <w:rsid w:val="00946285"/>
    <w:rsid w:val="00963F34"/>
    <w:rsid w:val="00965DBE"/>
    <w:rsid w:val="00980C39"/>
    <w:rsid w:val="009A1D83"/>
    <w:rsid w:val="009A4B33"/>
    <w:rsid w:val="009B04C8"/>
    <w:rsid w:val="009B3651"/>
    <w:rsid w:val="009C6E7B"/>
    <w:rsid w:val="009D3918"/>
    <w:rsid w:val="009F098B"/>
    <w:rsid w:val="009F61E8"/>
    <w:rsid w:val="00A16479"/>
    <w:rsid w:val="00A453B3"/>
    <w:rsid w:val="00A47DE4"/>
    <w:rsid w:val="00A50048"/>
    <w:rsid w:val="00A84956"/>
    <w:rsid w:val="00A92CA2"/>
    <w:rsid w:val="00AD2B75"/>
    <w:rsid w:val="00AE2E10"/>
    <w:rsid w:val="00AE2FAA"/>
    <w:rsid w:val="00B13B09"/>
    <w:rsid w:val="00B234CE"/>
    <w:rsid w:val="00B35B80"/>
    <w:rsid w:val="00B40337"/>
    <w:rsid w:val="00B5062B"/>
    <w:rsid w:val="00BA3306"/>
    <w:rsid w:val="00BC0549"/>
    <w:rsid w:val="00BC2DBD"/>
    <w:rsid w:val="00BE193B"/>
    <w:rsid w:val="00BF43BA"/>
    <w:rsid w:val="00C03A2E"/>
    <w:rsid w:val="00C06E5E"/>
    <w:rsid w:val="00C07D90"/>
    <w:rsid w:val="00C378DF"/>
    <w:rsid w:val="00C41B7D"/>
    <w:rsid w:val="00C524CA"/>
    <w:rsid w:val="00C564A9"/>
    <w:rsid w:val="00C6207F"/>
    <w:rsid w:val="00C75B15"/>
    <w:rsid w:val="00C835AE"/>
    <w:rsid w:val="00C94968"/>
    <w:rsid w:val="00CD6590"/>
    <w:rsid w:val="00CF0641"/>
    <w:rsid w:val="00CF7F94"/>
    <w:rsid w:val="00D0692E"/>
    <w:rsid w:val="00D1410F"/>
    <w:rsid w:val="00D16DC1"/>
    <w:rsid w:val="00D615C6"/>
    <w:rsid w:val="00D6185B"/>
    <w:rsid w:val="00D71084"/>
    <w:rsid w:val="00D75A72"/>
    <w:rsid w:val="00D770A0"/>
    <w:rsid w:val="00D97362"/>
    <w:rsid w:val="00DA3C8F"/>
    <w:rsid w:val="00DA659A"/>
    <w:rsid w:val="00DC1B56"/>
    <w:rsid w:val="00DE331B"/>
    <w:rsid w:val="00E02308"/>
    <w:rsid w:val="00E159DE"/>
    <w:rsid w:val="00E25613"/>
    <w:rsid w:val="00E62C0C"/>
    <w:rsid w:val="00E8711D"/>
    <w:rsid w:val="00E94FFB"/>
    <w:rsid w:val="00EB52C3"/>
    <w:rsid w:val="00EE4332"/>
    <w:rsid w:val="00EF1125"/>
    <w:rsid w:val="00F10482"/>
    <w:rsid w:val="00F41628"/>
    <w:rsid w:val="00F50CB9"/>
    <w:rsid w:val="00F714EC"/>
    <w:rsid w:val="00F71639"/>
    <w:rsid w:val="00FA4E73"/>
    <w:rsid w:val="00FB2F7B"/>
    <w:rsid w:val="00FD5F39"/>
    <w:rsid w:val="00FD5F7E"/>
    <w:rsid w:val="00FF58E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EB18D-B9C4-4C7F-8768-ACA586B0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character" w:customStyle="1" w:styleId="st1">
    <w:name w:val="st1"/>
    <w:basedOn w:val="DefaultParagraphFont"/>
    <w:rsid w:val="007D2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369531478">
      <w:bodyDiv w:val="1"/>
      <w:marLeft w:val="0"/>
      <w:marRight w:val="0"/>
      <w:marTop w:val="0"/>
      <w:marBottom w:val="0"/>
      <w:divBdr>
        <w:top w:val="none" w:sz="0" w:space="0" w:color="auto"/>
        <w:left w:val="none" w:sz="0" w:space="0" w:color="auto"/>
        <w:bottom w:val="none" w:sz="0" w:space="0" w:color="auto"/>
        <w:right w:val="none" w:sz="0" w:space="0" w:color="auto"/>
      </w:divBdr>
    </w:div>
    <w:div w:id="1453137460">
      <w:bodyDiv w:val="1"/>
      <w:marLeft w:val="0"/>
      <w:marRight w:val="0"/>
      <w:marTop w:val="0"/>
      <w:marBottom w:val="0"/>
      <w:divBdr>
        <w:top w:val="none" w:sz="0" w:space="0" w:color="auto"/>
        <w:left w:val="none" w:sz="0" w:space="0" w:color="auto"/>
        <w:bottom w:val="none" w:sz="0" w:space="0" w:color="auto"/>
        <w:right w:val="none" w:sz="0" w:space="0" w:color="auto"/>
      </w:divBdr>
    </w:div>
    <w:div w:id="172690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2490</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Alicia Antill</cp:lastModifiedBy>
  <cp:revision>4</cp:revision>
  <cp:lastPrinted>2016-01-14T08:25:00Z</cp:lastPrinted>
  <dcterms:created xsi:type="dcterms:W3CDTF">2017-04-06T13:25:00Z</dcterms:created>
  <dcterms:modified xsi:type="dcterms:W3CDTF">2017-04-07T13:49:00Z</dcterms:modified>
</cp:coreProperties>
</file>