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C03A2E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EE5784" w:rsidRPr="00EE5784">
        <w:rPr>
          <w:rFonts w:cs="Arial"/>
          <w:b/>
          <w:color w:val="000000"/>
          <w:szCs w:val="24"/>
          <w:lang w:eastAsia="en-ZA"/>
        </w:rPr>
        <w:t>Lady Peacock</w:t>
      </w:r>
    </w:p>
    <w:p w:rsidR="00207C55" w:rsidRPr="00683A87" w:rsidRDefault="00207C55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62571A">
        <w:rPr>
          <w:rStyle w:val="Strong"/>
        </w:rPr>
        <w:t>Gay,</w:t>
      </w:r>
      <w:r w:rsidR="007D53E3" w:rsidRPr="007D53E3">
        <w:rPr>
          <w:rStyle w:val="Strong"/>
        </w:rPr>
        <w:t xml:space="preserve"> </w:t>
      </w:r>
      <w:r w:rsidR="00385DE1">
        <w:rPr>
          <w:rStyle w:val="Strong"/>
        </w:rPr>
        <w:t>Romance, Comedy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FE35C6">
        <w:rPr>
          <w:b/>
          <w:lang w:val="en-US"/>
        </w:rPr>
        <w:t>16SVNLD</w:t>
      </w:r>
    </w:p>
    <w:p w:rsidR="00E87A02" w:rsidRPr="00683A87" w:rsidRDefault="00834067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FD7B47">
        <w:rPr>
          <w:b/>
          <w:lang w:val="en-US"/>
        </w:rPr>
        <w:tab/>
      </w:r>
      <w:r w:rsidR="00FC7D14">
        <w:rPr>
          <w:b/>
          <w:lang w:val="en-US"/>
        </w:rPr>
        <w:t>16</w:t>
      </w: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385DE1" w:rsidRPr="00385DE1">
        <w:rPr>
          <w:b/>
          <w:lang w:val="en-US"/>
        </w:rPr>
        <w:t>Jana Mattioli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54285">
        <w:rPr>
          <w:rStyle w:val="Strong"/>
        </w:rPr>
        <w:t>English</w:t>
      </w:r>
      <w:r w:rsidR="00823399">
        <w:rPr>
          <w:rStyle w:val="Strong"/>
        </w:rPr>
        <w:t xml:space="preserve"> 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385DE1" w:rsidRPr="00385DE1">
        <w:rPr>
          <w:b/>
          <w:lang w:val="en-US"/>
        </w:rPr>
        <w:t xml:space="preserve">Alec Seymour, Kc </w:t>
      </w:r>
      <w:proofErr w:type="spellStart"/>
      <w:r w:rsidR="00385DE1" w:rsidRPr="00385DE1">
        <w:rPr>
          <w:b/>
          <w:lang w:val="en-US"/>
        </w:rPr>
        <w:t>Comeaux</w:t>
      </w:r>
      <w:proofErr w:type="spellEnd"/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EE5784">
        <w:rPr>
          <w:b/>
          <w:lang w:val="en-US"/>
        </w:rPr>
        <w:t>99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D61BB3">
        <w:rPr>
          <w:b/>
          <w:lang w:val="en-US"/>
        </w:rPr>
        <w:t>:</w:t>
      </w:r>
      <w:r w:rsidR="00D61BB3">
        <w:rPr>
          <w:b/>
          <w:lang w:val="en-US"/>
        </w:rPr>
        <w:tab/>
        <w:t>2014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D7B47" w:rsidRDefault="00385DE1" w:rsidP="00683A87">
      <w:pPr>
        <w:rPr>
          <w:rFonts w:cs="Arial"/>
          <w:sz w:val="20"/>
          <w:lang w:val="en-US"/>
        </w:rPr>
      </w:pPr>
      <w:r w:rsidRPr="00385DE1">
        <w:rPr>
          <w:rFonts w:cs="Arial"/>
          <w:sz w:val="20"/>
          <w:lang w:val="en-US"/>
        </w:rPr>
        <w:t xml:space="preserve">Let the drag-off begin! When Conner first meets Devin, he feels an instant attraction to him. However, Conner's nemesis, the Puerto Rican drag queen </w:t>
      </w:r>
      <w:proofErr w:type="spellStart"/>
      <w:r w:rsidRPr="00385DE1">
        <w:rPr>
          <w:rFonts w:cs="Arial"/>
          <w:sz w:val="20"/>
          <w:lang w:val="en-US"/>
        </w:rPr>
        <w:t>Adora</w:t>
      </w:r>
      <w:proofErr w:type="spellEnd"/>
      <w:r w:rsidRPr="00385DE1">
        <w:rPr>
          <w:rFonts w:cs="Arial"/>
          <w:sz w:val="20"/>
          <w:lang w:val="en-US"/>
        </w:rPr>
        <w:t xml:space="preserve">, wants Devin all to herself. Conner soon realizes the only way to compete with a drag queen is to become a drag queen. With the help of his club friends, Conner must make it his mission to destroy </w:t>
      </w:r>
      <w:proofErr w:type="spellStart"/>
      <w:r w:rsidRPr="00385DE1">
        <w:rPr>
          <w:rFonts w:cs="Arial"/>
          <w:sz w:val="20"/>
          <w:lang w:val="en-US"/>
        </w:rPr>
        <w:t>Adora</w:t>
      </w:r>
      <w:proofErr w:type="spellEnd"/>
      <w:r w:rsidRPr="00385DE1">
        <w:rPr>
          <w:rFonts w:cs="Arial"/>
          <w:sz w:val="20"/>
          <w:lang w:val="en-US"/>
        </w:rPr>
        <w:t xml:space="preserve"> if he wants to win back Devin.</w:t>
      </w:r>
    </w:p>
    <w:p w:rsidR="00385DE1" w:rsidRPr="00CC1E73" w:rsidRDefault="00385DE1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F323F2" w:rsidRPr="00B00B30" w:rsidTr="00F323F2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23F2" w:rsidRPr="00B00B30" w:rsidRDefault="00F323F2" w:rsidP="00191A9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3F2" w:rsidRPr="00F323F2" w:rsidRDefault="00061E43" w:rsidP="000D2E47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Kissing. </w:t>
            </w:r>
          </w:p>
        </w:tc>
      </w:tr>
      <w:tr w:rsidR="00FD09BF" w:rsidRPr="00B00B30" w:rsidTr="00191A9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09BF" w:rsidRPr="00B00B30" w:rsidRDefault="00FD09BF" w:rsidP="00191A9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9BF" w:rsidRPr="00F323F2" w:rsidRDefault="00EC7749" w:rsidP="00E3078A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Alcohol. Cigarettes. </w:t>
            </w:r>
            <w:r w:rsidR="00FE35C6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Marijuana. </w:t>
            </w:r>
            <w:bookmarkStart w:id="0" w:name="_GoBack"/>
            <w:bookmarkEnd w:id="0"/>
          </w:p>
        </w:tc>
      </w:tr>
      <w:tr w:rsidR="00D752C5" w:rsidRPr="00B00B30" w:rsidTr="000C04A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52C5" w:rsidRPr="00B00B30" w:rsidRDefault="00061E43" w:rsidP="000C04A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2C5" w:rsidRPr="00F323F2" w:rsidRDefault="00061E43" w:rsidP="000C04A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Buttocks.</w:t>
            </w:r>
          </w:p>
        </w:tc>
      </w:tr>
      <w:tr w:rsidR="00C76CBA" w:rsidRPr="00B00B30" w:rsidTr="000C04A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6CBA" w:rsidRPr="00B00B30" w:rsidRDefault="00C76CBA" w:rsidP="000C04A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BA" w:rsidRPr="00F323F2" w:rsidRDefault="00061E43" w:rsidP="000C04A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Infrequent. </w:t>
            </w:r>
          </w:p>
        </w:tc>
      </w:tr>
      <w:tr w:rsidR="00243E4D" w:rsidRPr="00B00B30" w:rsidTr="006D1BBF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3E4D" w:rsidRPr="00B00B30" w:rsidRDefault="00C76CBA" w:rsidP="006D1BB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E4D" w:rsidRPr="00F323F2" w:rsidRDefault="00495F15" w:rsidP="00E22413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Man gets beaten up outside a club.</w:t>
            </w:r>
          </w:p>
        </w:tc>
      </w:tr>
    </w:tbl>
    <w:p w:rsidR="00845225" w:rsidRPr="00683A87" w:rsidRDefault="00845225" w:rsidP="00683A87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FE35C6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FE35C6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FE35C6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5659F" w:rsidRPr="00F56149" w:rsidRDefault="00FE35C6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FE35C6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66" w:rsidRDefault="00E25366" w:rsidP="00301673">
      <w:r>
        <w:separator/>
      </w:r>
    </w:p>
  </w:endnote>
  <w:endnote w:type="continuationSeparator" w:id="0">
    <w:p w:rsidR="00E25366" w:rsidRDefault="00E25366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FE35C6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66" w:rsidRDefault="00E25366" w:rsidP="00301673">
      <w:r>
        <w:separator/>
      </w:r>
    </w:p>
  </w:footnote>
  <w:footnote w:type="continuationSeparator" w:id="0">
    <w:p w:rsidR="00E25366" w:rsidRDefault="00E25366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7C22"/>
    <w:rsid w:val="00013213"/>
    <w:rsid w:val="00015F4F"/>
    <w:rsid w:val="00023796"/>
    <w:rsid w:val="00030AC7"/>
    <w:rsid w:val="00034A38"/>
    <w:rsid w:val="00034AEF"/>
    <w:rsid w:val="000402D4"/>
    <w:rsid w:val="00041284"/>
    <w:rsid w:val="0004217B"/>
    <w:rsid w:val="00045166"/>
    <w:rsid w:val="0004575A"/>
    <w:rsid w:val="0004695E"/>
    <w:rsid w:val="00056278"/>
    <w:rsid w:val="00057A5D"/>
    <w:rsid w:val="00061E43"/>
    <w:rsid w:val="000635E2"/>
    <w:rsid w:val="00070E9F"/>
    <w:rsid w:val="00072A43"/>
    <w:rsid w:val="00075022"/>
    <w:rsid w:val="000816D3"/>
    <w:rsid w:val="000817AA"/>
    <w:rsid w:val="00083DEC"/>
    <w:rsid w:val="00084830"/>
    <w:rsid w:val="00085769"/>
    <w:rsid w:val="00085B3F"/>
    <w:rsid w:val="0009057D"/>
    <w:rsid w:val="00091F62"/>
    <w:rsid w:val="000921FB"/>
    <w:rsid w:val="00094D2A"/>
    <w:rsid w:val="00094E38"/>
    <w:rsid w:val="0009501F"/>
    <w:rsid w:val="00096210"/>
    <w:rsid w:val="000A6FF9"/>
    <w:rsid w:val="000B0A17"/>
    <w:rsid w:val="000B2206"/>
    <w:rsid w:val="000B4699"/>
    <w:rsid w:val="000B6F4D"/>
    <w:rsid w:val="000C0483"/>
    <w:rsid w:val="000C5541"/>
    <w:rsid w:val="000C571E"/>
    <w:rsid w:val="000C7562"/>
    <w:rsid w:val="000D2E47"/>
    <w:rsid w:val="000D66C9"/>
    <w:rsid w:val="000D72EA"/>
    <w:rsid w:val="000E22D5"/>
    <w:rsid w:val="000E4037"/>
    <w:rsid w:val="001010BB"/>
    <w:rsid w:val="00105A0E"/>
    <w:rsid w:val="00111C82"/>
    <w:rsid w:val="001127E7"/>
    <w:rsid w:val="00115719"/>
    <w:rsid w:val="00115EFE"/>
    <w:rsid w:val="0011604D"/>
    <w:rsid w:val="00120922"/>
    <w:rsid w:val="00122478"/>
    <w:rsid w:val="001262BC"/>
    <w:rsid w:val="001343F2"/>
    <w:rsid w:val="0013519F"/>
    <w:rsid w:val="00145723"/>
    <w:rsid w:val="0015094D"/>
    <w:rsid w:val="00152759"/>
    <w:rsid w:val="00156CB8"/>
    <w:rsid w:val="0016029D"/>
    <w:rsid w:val="0016287F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90C6D"/>
    <w:rsid w:val="00191A30"/>
    <w:rsid w:val="00194202"/>
    <w:rsid w:val="00196797"/>
    <w:rsid w:val="001B0660"/>
    <w:rsid w:val="001B52CB"/>
    <w:rsid w:val="001B7352"/>
    <w:rsid w:val="001B79A8"/>
    <w:rsid w:val="001C04CD"/>
    <w:rsid w:val="001C335D"/>
    <w:rsid w:val="001C5016"/>
    <w:rsid w:val="001C706F"/>
    <w:rsid w:val="001D009C"/>
    <w:rsid w:val="001D2DB6"/>
    <w:rsid w:val="001D33C0"/>
    <w:rsid w:val="001D3983"/>
    <w:rsid w:val="001D778A"/>
    <w:rsid w:val="001E7A0B"/>
    <w:rsid w:val="0020140C"/>
    <w:rsid w:val="00207A00"/>
    <w:rsid w:val="00207C55"/>
    <w:rsid w:val="002119F9"/>
    <w:rsid w:val="0021269F"/>
    <w:rsid w:val="002127BC"/>
    <w:rsid w:val="00222DC5"/>
    <w:rsid w:val="00234D5A"/>
    <w:rsid w:val="00235C3F"/>
    <w:rsid w:val="002374B7"/>
    <w:rsid w:val="00243E4D"/>
    <w:rsid w:val="00247766"/>
    <w:rsid w:val="0025137B"/>
    <w:rsid w:val="00256973"/>
    <w:rsid w:val="00261C0C"/>
    <w:rsid w:val="002720B3"/>
    <w:rsid w:val="00274378"/>
    <w:rsid w:val="00287FF9"/>
    <w:rsid w:val="002905EB"/>
    <w:rsid w:val="002971A7"/>
    <w:rsid w:val="002A090B"/>
    <w:rsid w:val="002A0CCF"/>
    <w:rsid w:val="002A31FF"/>
    <w:rsid w:val="002A4F3E"/>
    <w:rsid w:val="002B0D24"/>
    <w:rsid w:val="002B4C9B"/>
    <w:rsid w:val="002B7612"/>
    <w:rsid w:val="002C0403"/>
    <w:rsid w:val="002C6E44"/>
    <w:rsid w:val="002D0000"/>
    <w:rsid w:val="002D4853"/>
    <w:rsid w:val="002E03F1"/>
    <w:rsid w:val="002E1C7C"/>
    <w:rsid w:val="002F06CD"/>
    <w:rsid w:val="0030115F"/>
    <w:rsid w:val="00301673"/>
    <w:rsid w:val="00312F8F"/>
    <w:rsid w:val="00315896"/>
    <w:rsid w:val="003174E0"/>
    <w:rsid w:val="003205F4"/>
    <w:rsid w:val="003268CB"/>
    <w:rsid w:val="003301D4"/>
    <w:rsid w:val="00331A14"/>
    <w:rsid w:val="00333B5C"/>
    <w:rsid w:val="00340612"/>
    <w:rsid w:val="00341370"/>
    <w:rsid w:val="00343B14"/>
    <w:rsid w:val="00343E81"/>
    <w:rsid w:val="00345BA1"/>
    <w:rsid w:val="00345EC6"/>
    <w:rsid w:val="003539DB"/>
    <w:rsid w:val="00361BCF"/>
    <w:rsid w:val="00373441"/>
    <w:rsid w:val="00375385"/>
    <w:rsid w:val="00380FCA"/>
    <w:rsid w:val="00383334"/>
    <w:rsid w:val="00384C98"/>
    <w:rsid w:val="00385DE1"/>
    <w:rsid w:val="00390644"/>
    <w:rsid w:val="003A2CEE"/>
    <w:rsid w:val="003A4B45"/>
    <w:rsid w:val="003B11DF"/>
    <w:rsid w:val="003B3FB9"/>
    <w:rsid w:val="003B5895"/>
    <w:rsid w:val="003C08EB"/>
    <w:rsid w:val="003C4946"/>
    <w:rsid w:val="003D00DA"/>
    <w:rsid w:val="003D434D"/>
    <w:rsid w:val="003D50E2"/>
    <w:rsid w:val="003D53B7"/>
    <w:rsid w:val="003D75B1"/>
    <w:rsid w:val="003F638C"/>
    <w:rsid w:val="0040505F"/>
    <w:rsid w:val="00420043"/>
    <w:rsid w:val="00424CC6"/>
    <w:rsid w:val="00425B0E"/>
    <w:rsid w:val="00426E7A"/>
    <w:rsid w:val="00434BBC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6E9E"/>
    <w:rsid w:val="0048025D"/>
    <w:rsid w:val="004834EE"/>
    <w:rsid w:val="00484B25"/>
    <w:rsid w:val="004863C6"/>
    <w:rsid w:val="004907C4"/>
    <w:rsid w:val="00492AB1"/>
    <w:rsid w:val="00495F15"/>
    <w:rsid w:val="00497465"/>
    <w:rsid w:val="004A2A22"/>
    <w:rsid w:val="004A4C58"/>
    <w:rsid w:val="004A6B0A"/>
    <w:rsid w:val="004B2D3C"/>
    <w:rsid w:val="004B36DD"/>
    <w:rsid w:val="004B44E8"/>
    <w:rsid w:val="004B66C3"/>
    <w:rsid w:val="004B6D02"/>
    <w:rsid w:val="004C00AC"/>
    <w:rsid w:val="004C1ED8"/>
    <w:rsid w:val="004C7B98"/>
    <w:rsid w:val="004D0F85"/>
    <w:rsid w:val="004D1A57"/>
    <w:rsid w:val="004D2A8B"/>
    <w:rsid w:val="004D3713"/>
    <w:rsid w:val="004D413F"/>
    <w:rsid w:val="004D49C2"/>
    <w:rsid w:val="004D7212"/>
    <w:rsid w:val="004E224C"/>
    <w:rsid w:val="004E3A15"/>
    <w:rsid w:val="004F09CB"/>
    <w:rsid w:val="004F117B"/>
    <w:rsid w:val="004F2167"/>
    <w:rsid w:val="004F5799"/>
    <w:rsid w:val="00503930"/>
    <w:rsid w:val="0050552C"/>
    <w:rsid w:val="00507ED1"/>
    <w:rsid w:val="00512F49"/>
    <w:rsid w:val="0051570F"/>
    <w:rsid w:val="0051599B"/>
    <w:rsid w:val="00520014"/>
    <w:rsid w:val="00521F07"/>
    <w:rsid w:val="005241B8"/>
    <w:rsid w:val="00526F53"/>
    <w:rsid w:val="00535274"/>
    <w:rsid w:val="0053648A"/>
    <w:rsid w:val="005429C7"/>
    <w:rsid w:val="00551ACB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A119F"/>
    <w:rsid w:val="005A1369"/>
    <w:rsid w:val="005A22C6"/>
    <w:rsid w:val="005A3F7B"/>
    <w:rsid w:val="005A4C5A"/>
    <w:rsid w:val="005B1685"/>
    <w:rsid w:val="005B5987"/>
    <w:rsid w:val="005C01F8"/>
    <w:rsid w:val="005C0CB4"/>
    <w:rsid w:val="005C530D"/>
    <w:rsid w:val="005D29BD"/>
    <w:rsid w:val="005E1B3C"/>
    <w:rsid w:val="005F17D1"/>
    <w:rsid w:val="005F1DC2"/>
    <w:rsid w:val="005F414E"/>
    <w:rsid w:val="00600108"/>
    <w:rsid w:val="00601834"/>
    <w:rsid w:val="00602BB0"/>
    <w:rsid w:val="00605BAA"/>
    <w:rsid w:val="006073CB"/>
    <w:rsid w:val="00611050"/>
    <w:rsid w:val="0061166D"/>
    <w:rsid w:val="0061174F"/>
    <w:rsid w:val="00616198"/>
    <w:rsid w:val="00621A24"/>
    <w:rsid w:val="00622265"/>
    <w:rsid w:val="00623587"/>
    <w:rsid w:val="0062571A"/>
    <w:rsid w:val="00635E3A"/>
    <w:rsid w:val="00643570"/>
    <w:rsid w:val="00644462"/>
    <w:rsid w:val="00647B9A"/>
    <w:rsid w:val="006504C7"/>
    <w:rsid w:val="006510CF"/>
    <w:rsid w:val="00651AD5"/>
    <w:rsid w:val="00652A61"/>
    <w:rsid w:val="00653B8E"/>
    <w:rsid w:val="00653CFD"/>
    <w:rsid w:val="00654285"/>
    <w:rsid w:val="006626FE"/>
    <w:rsid w:val="00663316"/>
    <w:rsid w:val="00665F2D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B0482"/>
    <w:rsid w:val="006B4301"/>
    <w:rsid w:val="006C133F"/>
    <w:rsid w:val="006C3EEE"/>
    <w:rsid w:val="006D09EC"/>
    <w:rsid w:val="006D2EF0"/>
    <w:rsid w:val="006D4D3E"/>
    <w:rsid w:val="006D659E"/>
    <w:rsid w:val="006E096A"/>
    <w:rsid w:val="006E26B2"/>
    <w:rsid w:val="006F1F10"/>
    <w:rsid w:val="006F216B"/>
    <w:rsid w:val="006F2CF1"/>
    <w:rsid w:val="006F68BE"/>
    <w:rsid w:val="007046B8"/>
    <w:rsid w:val="007112A8"/>
    <w:rsid w:val="00730446"/>
    <w:rsid w:val="007311FB"/>
    <w:rsid w:val="007378DB"/>
    <w:rsid w:val="00742802"/>
    <w:rsid w:val="00747791"/>
    <w:rsid w:val="00750813"/>
    <w:rsid w:val="007511C7"/>
    <w:rsid w:val="00762684"/>
    <w:rsid w:val="00766C05"/>
    <w:rsid w:val="00771582"/>
    <w:rsid w:val="00776BAB"/>
    <w:rsid w:val="00782299"/>
    <w:rsid w:val="00783E75"/>
    <w:rsid w:val="00784689"/>
    <w:rsid w:val="00794BA0"/>
    <w:rsid w:val="00795CC9"/>
    <w:rsid w:val="007A517F"/>
    <w:rsid w:val="007A6FB9"/>
    <w:rsid w:val="007B1467"/>
    <w:rsid w:val="007B6A2B"/>
    <w:rsid w:val="007C2A73"/>
    <w:rsid w:val="007C36CF"/>
    <w:rsid w:val="007C4A7C"/>
    <w:rsid w:val="007C55ED"/>
    <w:rsid w:val="007D232E"/>
    <w:rsid w:val="007D37EE"/>
    <w:rsid w:val="007D53E3"/>
    <w:rsid w:val="007E2CFA"/>
    <w:rsid w:val="007E2E85"/>
    <w:rsid w:val="007E5928"/>
    <w:rsid w:val="007E6390"/>
    <w:rsid w:val="007E7098"/>
    <w:rsid w:val="007F1240"/>
    <w:rsid w:val="007F31A3"/>
    <w:rsid w:val="008053E2"/>
    <w:rsid w:val="008054EE"/>
    <w:rsid w:val="00811199"/>
    <w:rsid w:val="008121DF"/>
    <w:rsid w:val="008135D5"/>
    <w:rsid w:val="008157EB"/>
    <w:rsid w:val="008161E8"/>
    <w:rsid w:val="00816A49"/>
    <w:rsid w:val="00817FF4"/>
    <w:rsid w:val="008225B9"/>
    <w:rsid w:val="008231BF"/>
    <w:rsid w:val="00823399"/>
    <w:rsid w:val="00826E31"/>
    <w:rsid w:val="00831396"/>
    <w:rsid w:val="00834067"/>
    <w:rsid w:val="00835B2C"/>
    <w:rsid w:val="00845225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75220"/>
    <w:rsid w:val="00892AD9"/>
    <w:rsid w:val="0089513A"/>
    <w:rsid w:val="00896822"/>
    <w:rsid w:val="008A68EC"/>
    <w:rsid w:val="008A6A35"/>
    <w:rsid w:val="008B005A"/>
    <w:rsid w:val="008B2EAF"/>
    <w:rsid w:val="008C7CDC"/>
    <w:rsid w:val="008D1527"/>
    <w:rsid w:val="008D1D88"/>
    <w:rsid w:val="008D589F"/>
    <w:rsid w:val="008D6AA5"/>
    <w:rsid w:val="008E284F"/>
    <w:rsid w:val="008E4960"/>
    <w:rsid w:val="008F0E41"/>
    <w:rsid w:val="008F144F"/>
    <w:rsid w:val="008F3A23"/>
    <w:rsid w:val="0090249B"/>
    <w:rsid w:val="00902EAD"/>
    <w:rsid w:val="00910148"/>
    <w:rsid w:val="00920ACD"/>
    <w:rsid w:val="009364BC"/>
    <w:rsid w:val="00937C53"/>
    <w:rsid w:val="009508D9"/>
    <w:rsid w:val="0095292F"/>
    <w:rsid w:val="009550B5"/>
    <w:rsid w:val="0095659F"/>
    <w:rsid w:val="00965DBE"/>
    <w:rsid w:val="00967657"/>
    <w:rsid w:val="00967CC1"/>
    <w:rsid w:val="00980370"/>
    <w:rsid w:val="00980C39"/>
    <w:rsid w:val="009900F0"/>
    <w:rsid w:val="00990278"/>
    <w:rsid w:val="00991B27"/>
    <w:rsid w:val="00993DFB"/>
    <w:rsid w:val="00993FF8"/>
    <w:rsid w:val="00996128"/>
    <w:rsid w:val="0099751B"/>
    <w:rsid w:val="009A09D7"/>
    <w:rsid w:val="009A0F24"/>
    <w:rsid w:val="009A1D83"/>
    <w:rsid w:val="009A301C"/>
    <w:rsid w:val="009A4B33"/>
    <w:rsid w:val="009B04C8"/>
    <w:rsid w:val="009B320E"/>
    <w:rsid w:val="009B3651"/>
    <w:rsid w:val="009B496F"/>
    <w:rsid w:val="009B518E"/>
    <w:rsid w:val="009C41D6"/>
    <w:rsid w:val="009D02F9"/>
    <w:rsid w:val="009D6742"/>
    <w:rsid w:val="009E07DC"/>
    <w:rsid w:val="009E311C"/>
    <w:rsid w:val="009E5538"/>
    <w:rsid w:val="009F098B"/>
    <w:rsid w:val="009F0B6B"/>
    <w:rsid w:val="00A003F6"/>
    <w:rsid w:val="00A00D78"/>
    <w:rsid w:val="00A13D7D"/>
    <w:rsid w:val="00A265E4"/>
    <w:rsid w:val="00A328EE"/>
    <w:rsid w:val="00A40660"/>
    <w:rsid w:val="00A41D91"/>
    <w:rsid w:val="00A453B3"/>
    <w:rsid w:val="00A47DE4"/>
    <w:rsid w:val="00A50048"/>
    <w:rsid w:val="00A63204"/>
    <w:rsid w:val="00A63EE3"/>
    <w:rsid w:val="00A708EA"/>
    <w:rsid w:val="00A7189D"/>
    <w:rsid w:val="00A73574"/>
    <w:rsid w:val="00A7546E"/>
    <w:rsid w:val="00A75922"/>
    <w:rsid w:val="00A77CA3"/>
    <w:rsid w:val="00A84956"/>
    <w:rsid w:val="00A84DEE"/>
    <w:rsid w:val="00A84E9F"/>
    <w:rsid w:val="00A878DB"/>
    <w:rsid w:val="00A924D2"/>
    <w:rsid w:val="00A92CA2"/>
    <w:rsid w:val="00A93EEF"/>
    <w:rsid w:val="00A971DD"/>
    <w:rsid w:val="00AA1D54"/>
    <w:rsid w:val="00AA2D4E"/>
    <w:rsid w:val="00AA5110"/>
    <w:rsid w:val="00AB19D1"/>
    <w:rsid w:val="00AB49EB"/>
    <w:rsid w:val="00AB4E28"/>
    <w:rsid w:val="00AC020B"/>
    <w:rsid w:val="00AC09D6"/>
    <w:rsid w:val="00AC7058"/>
    <w:rsid w:val="00AD2B75"/>
    <w:rsid w:val="00AD4442"/>
    <w:rsid w:val="00AD5986"/>
    <w:rsid w:val="00AD6998"/>
    <w:rsid w:val="00AD79BB"/>
    <w:rsid w:val="00AE18BB"/>
    <w:rsid w:val="00AE2979"/>
    <w:rsid w:val="00AE2E10"/>
    <w:rsid w:val="00B00B30"/>
    <w:rsid w:val="00B16E06"/>
    <w:rsid w:val="00B37829"/>
    <w:rsid w:val="00B37B13"/>
    <w:rsid w:val="00B40337"/>
    <w:rsid w:val="00B43D3F"/>
    <w:rsid w:val="00B472BB"/>
    <w:rsid w:val="00B5062B"/>
    <w:rsid w:val="00B5542A"/>
    <w:rsid w:val="00B62133"/>
    <w:rsid w:val="00B65153"/>
    <w:rsid w:val="00B6548C"/>
    <w:rsid w:val="00B70A19"/>
    <w:rsid w:val="00B8672E"/>
    <w:rsid w:val="00B9118C"/>
    <w:rsid w:val="00B91AC7"/>
    <w:rsid w:val="00B96539"/>
    <w:rsid w:val="00B97D4F"/>
    <w:rsid w:val="00BA3306"/>
    <w:rsid w:val="00BB004D"/>
    <w:rsid w:val="00BB3EBC"/>
    <w:rsid w:val="00BB6C66"/>
    <w:rsid w:val="00BC0549"/>
    <w:rsid w:val="00BC206A"/>
    <w:rsid w:val="00BC2C99"/>
    <w:rsid w:val="00BD75E5"/>
    <w:rsid w:val="00BE2018"/>
    <w:rsid w:val="00BE32E0"/>
    <w:rsid w:val="00BF4D76"/>
    <w:rsid w:val="00C03A2E"/>
    <w:rsid w:val="00C06925"/>
    <w:rsid w:val="00C07D90"/>
    <w:rsid w:val="00C112DC"/>
    <w:rsid w:val="00C1233D"/>
    <w:rsid w:val="00C13F45"/>
    <w:rsid w:val="00C140EA"/>
    <w:rsid w:val="00C16D71"/>
    <w:rsid w:val="00C439FD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35AE"/>
    <w:rsid w:val="00C847AC"/>
    <w:rsid w:val="00C847C8"/>
    <w:rsid w:val="00C91217"/>
    <w:rsid w:val="00C91D12"/>
    <w:rsid w:val="00C94968"/>
    <w:rsid w:val="00CA63E2"/>
    <w:rsid w:val="00CB294A"/>
    <w:rsid w:val="00CB5C06"/>
    <w:rsid w:val="00CB6141"/>
    <w:rsid w:val="00CC1E73"/>
    <w:rsid w:val="00CC515D"/>
    <w:rsid w:val="00CD285E"/>
    <w:rsid w:val="00CD3616"/>
    <w:rsid w:val="00CD3FED"/>
    <w:rsid w:val="00CD4D71"/>
    <w:rsid w:val="00CD5E58"/>
    <w:rsid w:val="00CE036B"/>
    <w:rsid w:val="00CE04AD"/>
    <w:rsid w:val="00CE0E4D"/>
    <w:rsid w:val="00CE1475"/>
    <w:rsid w:val="00CF0DE2"/>
    <w:rsid w:val="00CF206F"/>
    <w:rsid w:val="00CF7F94"/>
    <w:rsid w:val="00D01955"/>
    <w:rsid w:val="00D03ACD"/>
    <w:rsid w:val="00D0692E"/>
    <w:rsid w:val="00D07702"/>
    <w:rsid w:val="00D107A9"/>
    <w:rsid w:val="00D13B04"/>
    <w:rsid w:val="00D14111"/>
    <w:rsid w:val="00D1726E"/>
    <w:rsid w:val="00D20732"/>
    <w:rsid w:val="00D213F5"/>
    <w:rsid w:val="00D27D52"/>
    <w:rsid w:val="00D31976"/>
    <w:rsid w:val="00D36814"/>
    <w:rsid w:val="00D42269"/>
    <w:rsid w:val="00D446D1"/>
    <w:rsid w:val="00D54178"/>
    <w:rsid w:val="00D54500"/>
    <w:rsid w:val="00D6081A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70A0"/>
    <w:rsid w:val="00D77408"/>
    <w:rsid w:val="00D80034"/>
    <w:rsid w:val="00D817C7"/>
    <w:rsid w:val="00D83667"/>
    <w:rsid w:val="00D84EFC"/>
    <w:rsid w:val="00D91826"/>
    <w:rsid w:val="00D96BB0"/>
    <w:rsid w:val="00DA19D1"/>
    <w:rsid w:val="00DA5980"/>
    <w:rsid w:val="00DA5DCB"/>
    <w:rsid w:val="00DB5684"/>
    <w:rsid w:val="00DC465D"/>
    <w:rsid w:val="00DC7DED"/>
    <w:rsid w:val="00DD297D"/>
    <w:rsid w:val="00DD522D"/>
    <w:rsid w:val="00DD609C"/>
    <w:rsid w:val="00DE415D"/>
    <w:rsid w:val="00DE66A7"/>
    <w:rsid w:val="00DF191F"/>
    <w:rsid w:val="00DF2BA8"/>
    <w:rsid w:val="00E02308"/>
    <w:rsid w:val="00E057D1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3078A"/>
    <w:rsid w:val="00E35A00"/>
    <w:rsid w:val="00E56FBE"/>
    <w:rsid w:val="00E61102"/>
    <w:rsid w:val="00E62C0C"/>
    <w:rsid w:val="00E673A7"/>
    <w:rsid w:val="00E8774A"/>
    <w:rsid w:val="00E87A02"/>
    <w:rsid w:val="00E96AC1"/>
    <w:rsid w:val="00E96DE4"/>
    <w:rsid w:val="00E97783"/>
    <w:rsid w:val="00EA0A83"/>
    <w:rsid w:val="00EA11D0"/>
    <w:rsid w:val="00EA2BC3"/>
    <w:rsid w:val="00EA47D8"/>
    <w:rsid w:val="00EB52C3"/>
    <w:rsid w:val="00EB5BF4"/>
    <w:rsid w:val="00EB6A48"/>
    <w:rsid w:val="00EB6C5B"/>
    <w:rsid w:val="00EC0541"/>
    <w:rsid w:val="00EC14C4"/>
    <w:rsid w:val="00EC1AFD"/>
    <w:rsid w:val="00EC446D"/>
    <w:rsid w:val="00EC7749"/>
    <w:rsid w:val="00ED3035"/>
    <w:rsid w:val="00ED3AAC"/>
    <w:rsid w:val="00EE5784"/>
    <w:rsid w:val="00EF1125"/>
    <w:rsid w:val="00EF117C"/>
    <w:rsid w:val="00EF4770"/>
    <w:rsid w:val="00F00700"/>
    <w:rsid w:val="00F00C99"/>
    <w:rsid w:val="00F02FAF"/>
    <w:rsid w:val="00F15280"/>
    <w:rsid w:val="00F15CEF"/>
    <w:rsid w:val="00F2226C"/>
    <w:rsid w:val="00F25138"/>
    <w:rsid w:val="00F2635A"/>
    <w:rsid w:val="00F305A0"/>
    <w:rsid w:val="00F323F2"/>
    <w:rsid w:val="00F33A09"/>
    <w:rsid w:val="00F41352"/>
    <w:rsid w:val="00F41628"/>
    <w:rsid w:val="00F41775"/>
    <w:rsid w:val="00F478C6"/>
    <w:rsid w:val="00F53224"/>
    <w:rsid w:val="00F544F9"/>
    <w:rsid w:val="00F54EA0"/>
    <w:rsid w:val="00F558D8"/>
    <w:rsid w:val="00F56149"/>
    <w:rsid w:val="00F66D01"/>
    <w:rsid w:val="00F72FCD"/>
    <w:rsid w:val="00F7417F"/>
    <w:rsid w:val="00F7432A"/>
    <w:rsid w:val="00F74BAD"/>
    <w:rsid w:val="00F83A7F"/>
    <w:rsid w:val="00F90C6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3135"/>
    <w:rsid w:val="00FA57CC"/>
    <w:rsid w:val="00FB2F7B"/>
    <w:rsid w:val="00FB3F9C"/>
    <w:rsid w:val="00FB5FBD"/>
    <w:rsid w:val="00FC28DC"/>
    <w:rsid w:val="00FC7D14"/>
    <w:rsid w:val="00FD09BF"/>
    <w:rsid w:val="00FD5F39"/>
    <w:rsid w:val="00FD5F7E"/>
    <w:rsid w:val="00FD7B47"/>
    <w:rsid w:val="00FE1AA4"/>
    <w:rsid w:val="00FE2124"/>
    <w:rsid w:val="00FE35C6"/>
    <w:rsid w:val="00FE3D85"/>
    <w:rsid w:val="00FE7AB6"/>
    <w:rsid w:val="00FF2560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9</cp:revision>
  <cp:lastPrinted>2016-01-14T08:25:00Z</cp:lastPrinted>
  <dcterms:created xsi:type="dcterms:W3CDTF">2017-06-22T10:30:00Z</dcterms:created>
  <dcterms:modified xsi:type="dcterms:W3CDTF">2017-06-22T12:45:00Z</dcterms:modified>
</cp:coreProperties>
</file>