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F125CA" w:rsidRPr="00F125CA">
        <w:rPr>
          <w:rFonts w:cs="Arial"/>
          <w:b/>
          <w:color w:val="000000"/>
          <w:szCs w:val="24"/>
          <w:lang w:eastAsia="en-ZA"/>
        </w:rPr>
        <w:t>Elliot Loves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EB6BA1">
        <w:rPr>
          <w:b/>
          <w:lang w:val="en-US"/>
        </w:rPr>
        <w:t>Gay, Comedy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440379">
        <w:rPr>
          <w:b/>
          <w:lang w:val="en-US"/>
        </w:rPr>
        <w:t>1</w:t>
      </w:r>
      <w:r w:rsidR="00F125CA" w:rsidRPr="00F125CA">
        <w:rPr>
          <w:b/>
          <w:lang w:val="en-US"/>
        </w:rPr>
        <w:t>6DLVS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8D5E19">
        <w:rPr>
          <w:b/>
          <w:lang w:val="en-US"/>
        </w:rPr>
        <w:tab/>
      </w:r>
      <w:r w:rsidR="004B6C8A">
        <w:rPr>
          <w:b/>
          <w:lang w:val="en-US"/>
        </w:rPr>
        <w:t>16</w:t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proofErr w:type="spellStart"/>
      <w:r w:rsidR="00F125CA" w:rsidRPr="00F125CA">
        <w:rPr>
          <w:b/>
          <w:lang w:val="en-US"/>
        </w:rPr>
        <w:t>Terracino</w:t>
      </w:r>
      <w:proofErr w:type="spellEnd"/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F125CA" w:rsidRPr="00F125CA">
        <w:rPr>
          <w:b/>
          <w:lang w:val="en-US"/>
        </w:rPr>
        <w:t xml:space="preserve">Robin de Jesus, Guillermo </w:t>
      </w:r>
      <w:proofErr w:type="spellStart"/>
      <w:r w:rsidR="00F125CA" w:rsidRPr="00F125CA">
        <w:rPr>
          <w:b/>
          <w:lang w:val="en-US"/>
        </w:rPr>
        <w:t>Iván</w:t>
      </w:r>
      <w:proofErr w:type="spellEnd"/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F125CA">
        <w:rPr>
          <w:b/>
          <w:lang w:val="en-US"/>
        </w:rPr>
        <w:t>92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F125CA">
        <w:rPr>
          <w:b/>
          <w:lang w:val="en-US"/>
        </w:rPr>
        <w:t>12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0E21EF" w:rsidRDefault="00F125CA" w:rsidP="00683A87">
      <w:pPr>
        <w:rPr>
          <w:rFonts w:cs="Arial"/>
          <w:sz w:val="20"/>
          <w:lang w:val="en-US"/>
        </w:rPr>
      </w:pPr>
      <w:proofErr w:type="spellStart"/>
      <w:r w:rsidRPr="00F125CA">
        <w:rPr>
          <w:rFonts w:cs="Arial"/>
          <w:sz w:val="20"/>
          <w:lang w:val="en-US"/>
        </w:rPr>
        <w:t>Terracino’s</w:t>
      </w:r>
      <w:proofErr w:type="spellEnd"/>
      <w:r w:rsidRPr="00F125CA">
        <w:rPr>
          <w:rFonts w:cs="Arial"/>
          <w:sz w:val="20"/>
          <w:lang w:val="en-US"/>
        </w:rPr>
        <w:t xml:space="preserve"> feature debut concerns Elliot, handsome and charismatic, but unlucky in love. He can’t seem to hold down a relationship for more than a few weeks. The problem isn’t due to a lack of effort on his part — Elliot falls in love easily and devotes himself entirely to his male companions. Why is it, then, that none of the hunky guys that he attracts </w:t>
      </w:r>
      <w:proofErr w:type="gramStart"/>
      <w:r w:rsidRPr="00F125CA">
        <w:rPr>
          <w:rFonts w:cs="Arial"/>
          <w:sz w:val="20"/>
          <w:lang w:val="en-US"/>
        </w:rPr>
        <w:t>seem</w:t>
      </w:r>
      <w:proofErr w:type="gramEnd"/>
      <w:r w:rsidRPr="00F125CA">
        <w:rPr>
          <w:rFonts w:cs="Arial"/>
          <w:sz w:val="20"/>
          <w:lang w:val="en-US"/>
        </w:rPr>
        <w:t xml:space="preserve"> to desire the same level of commitment? As Elliot’s heart is repeatedly broken in the present, the film flashes back to situations in the past that fueled his need for a dependable partner. Elliot Loves delivers a consistent optimism that stays true to the characters and a refreshingly light-hearted touch.</w:t>
      </w:r>
    </w:p>
    <w:p w:rsidR="00F125CA" w:rsidRPr="00CC1E73" w:rsidRDefault="00F125CA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7A63B1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7A63B1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BC2DCD" w:rsidP="00F125CA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Kissing. </w:t>
            </w:r>
            <w:r w:rsidR="00F125CA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Sexual Intercourse</w:t>
            </w:r>
          </w:p>
        </w:tc>
      </w:tr>
      <w:tr w:rsidR="0064262F" w:rsidRPr="00B00B30" w:rsidTr="00B219B4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262F" w:rsidRPr="00B00B30" w:rsidRDefault="0064262F" w:rsidP="00B219B4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62F" w:rsidRPr="00F323F2" w:rsidRDefault="007E7334" w:rsidP="00B219B4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Cigarette smoking.</w:t>
            </w:r>
            <w:r w:rsidR="007D507A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Alcohol consumption. </w:t>
            </w:r>
            <w:r w:rsidR="00F125CA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Drug Use</w:t>
            </w:r>
          </w:p>
        </w:tc>
      </w:tr>
      <w:tr w:rsidR="00F125CA" w:rsidRPr="00B00B30" w:rsidTr="00941BE3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25CA" w:rsidRPr="00B00B30" w:rsidRDefault="00F125CA" w:rsidP="00941BE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5CA" w:rsidRPr="00F323F2" w:rsidRDefault="00F125CA" w:rsidP="00941BE3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2 men push each other, man punches a little boy in the stomach, 2 men fist fight, </w:t>
            </w:r>
            <w:proofErr w:type="gramStart"/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man</w:t>
            </w:r>
            <w:proofErr w:type="gramEnd"/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hits a little boy. </w:t>
            </w:r>
            <w:bookmarkStart w:id="0" w:name="_GoBack"/>
            <w:bookmarkEnd w:id="0"/>
          </w:p>
        </w:tc>
      </w:tr>
      <w:tr w:rsidR="00434FA0" w:rsidRPr="00B00B30" w:rsidTr="00FA27A5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A0" w:rsidRPr="00B00B30" w:rsidRDefault="007550A1" w:rsidP="00FA27A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FA0" w:rsidRPr="00F323F2" w:rsidRDefault="007E7334" w:rsidP="00FA27A5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Buttocks.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F125CA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440379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F125CA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440379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A4" w:rsidRDefault="00ED42A4" w:rsidP="00301673">
      <w:r>
        <w:separator/>
      </w:r>
    </w:p>
  </w:endnote>
  <w:endnote w:type="continuationSeparator" w:id="0">
    <w:p w:rsidR="00ED42A4" w:rsidRDefault="00ED42A4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F125CA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A4" w:rsidRDefault="00ED42A4" w:rsidP="00301673">
      <w:r>
        <w:separator/>
      </w:r>
    </w:p>
  </w:footnote>
  <w:footnote w:type="continuationSeparator" w:id="0">
    <w:p w:rsidR="00ED42A4" w:rsidRDefault="00ED42A4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7C22"/>
    <w:rsid w:val="0001117B"/>
    <w:rsid w:val="00012FAF"/>
    <w:rsid w:val="00013213"/>
    <w:rsid w:val="00013AA4"/>
    <w:rsid w:val="00014FC3"/>
    <w:rsid w:val="00015F4F"/>
    <w:rsid w:val="00023796"/>
    <w:rsid w:val="00027E12"/>
    <w:rsid w:val="00030AC7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0451"/>
    <w:rsid w:val="00061E43"/>
    <w:rsid w:val="000635E2"/>
    <w:rsid w:val="00063A8E"/>
    <w:rsid w:val="00066ACE"/>
    <w:rsid w:val="00070E9F"/>
    <w:rsid w:val="00072A43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1EF"/>
    <w:rsid w:val="000E22D5"/>
    <w:rsid w:val="000E4037"/>
    <w:rsid w:val="000F0503"/>
    <w:rsid w:val="000F4200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06C"/>
    <w:rsid w:val="0016287F"/>
    <w:rsid w:val="00163133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1704"/>
    <w:rsid w:val="001E2B8B"/>
    <w:rsid w:val="001E6518"/>
    <w:rsid w:val="001E7A0B"/>
    <w:rsid w:val="001E7F81"/>
    <w:rsid w:val="001F08A5"/>
    <w:rsid w:val="001F3952"/>
    <w:rsid w:val="0020140C"/>
    <w:rsid w:val="00207A00"/>
    <w:rsid w:val="00207C55"/>
    <w:rsid w:val="002119F9"/>
    <w:rsid w:val="0021269F"/>
    <w:rsid w:val="002127BC"/>
    <w:rsid w:val="00217786"/>
    <w:rsid w:val="00222DC5"/>
    <w:rsid w:val="00234D5A"/>
    <w:rsid w:val="00235C3F"/>
    <w:rsid w:val="002374B7"/>
    <w:rsid w:val="00243E4D"/>
    <w:rsid w:val="00246906"/>
    <w:rsid w:val="00247766"/>
    <w:rsid w:val="0025137B"/>
    <w:rsid w:val="00256973"/>
    <w:rsid w:val="0025725C"/>
    <w:rsid w:val="00261C0C"/>
    <w:rsid w:val="002701BD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31FF"/>
    <w:rsid w:val="002A42A5"/>
    <w:rsid w:val="002A4F3E"/>
    <w:rsid w:val="002B0D24"/>
    <w:rsid w:val="002B4C9B"/>
    <w:rsid w:val="002B7612"/>
    <w:rsid w:val="002C0403"/>
    <w:rsid w:val="002C1178"/>
    <w:rsid w:val="002C6E44"/>
    <w:rsid w:val="002D0000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07FA0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FCA"/>
    <w:rsid w:val="00383334"/>
    <w:rsid w:val="00384C98"/>
    <w:rsid w:val="00385DE1"/>
    <w:rsid w:val="00390644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5AAD"/>
    <w:rsid w:val="003D75B1"/>
    <w:rsid w:val="003E2299"/>
    <w:rsid w:val="003E7BC9"/>
    <w:rsid w:val="003E7DC1"/>
    <w:rsid w:val="003F638C"/>
    <w:rsid w:val="00403177"/>
    <w:rsid w:val="0040505F"/>
    <w:rsid w:val="0041089D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6ADC"/>
    <w:rsid w:val="00437564"/>
    <w:rsid w:val="004400F1"/>
    <w:rsid w:val="00440379"/>
    <w:rsid w:val="00442857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0F62"/>
    <w:rsid w:val="00476E9E"/>
    <w:rsid w:val="004772F4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4A"/>
    <w:rsid w:val="004A4C58"/>
    <w:rsid w:val="004A6B0A"/>
    <w:rsid w:val="004B0E5C"/>
    <w:rsid w:val="004B2D3C"/>
    <w:rsid w:val="004B36DD"/>
    <w:rsid w:val="004B44E8"/>
    <w:rsid w:val="004B66C3"/>
    <w:rsid w:val="004B6C8A"/>
    <w:rsid w:val="004B6D02"/>
    <w:rsid w:val="004C00AC"/>
    <w:rsid w:val="004C1ED8"/>
    <w:rsid w:val="004C249C"/>
    <w:rsid w:val="004C31B2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F0750"/>
    <w:rsid w:val="004F09CB"/>
    <w:rsid w:val="004F117B"/>
    <w:rsid w:val="004F2167"/>
    <w:rsid w:val="004F3CEE"/>
    <w:rsid w:val="004F5799"/>
    <w:rsid w:val="00501807"/>
    <w:rsid w:val="00503930"/>
    <w:rsid w:val="00504E11"/>
    <w:rsid w:val="0050552C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22C6"/>
    <w:rsid w:val="005A263B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3313"/>
    <w:rsid w:val="005C4A73"/>
    <w:rsid w:val="005C530D"/>
    <w:rsid w:val="005D152F"/>
    <w:rsid w:val="005D29BD"/>
    <w:rsid w:val="005D5078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1A24"/>
    <w:rsid w:val="00622265"/>
    <w:rsid w:val="00623587"/>
    <w:rsid w:val="0062571A"/>
    <w:rsid w:val="00630F93"/>
    <w:rsid w:val="00635E3A"/>
    <w:rsid w:val="0064069B"/>
    <w:rsid w:val="0064262F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3BFF"/>
    <w:rsid w:val="006A4040"/>
    <w:rsid w:val="006A7516"/>
    <w:rsid w:val="006B0482"/>
    <w:rsid w:val="006B4301"/>
    <w:rsid w:val="006B622C"/>
    <w:rsid w:val="006C133F"/>
    <w:rsid w:val="006C3EEE"/>
    <w:rsid w:val="006D09EC"/>
    <w:rsid w:val="006D2EF0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802"/>
    <w:rsid w:val="00747791"/>
    <w:rsid w:val="00750813"/>
    <w:rsid w:val="007511C7"/>
    <w:rsid w:val="007550A1"/>
    <w:rsid w:val="00760AC7"/>
    <w:rsid w:val="00762684"/>
    <w:rsid w:val="0076557B"/>
    <w:rsid w:val="00766C05"/>
    <w:rsid w:val="00771582"/>
    <w:rsid w:val="00776BAB"/>
    <w:rsid w:val="00782299"/>
    <w:rsid w:val="00783E75"/>
    <w:rsid w:val="00784689"/>
    <w:rsid w:val="00785D98"/>
    <w:rsid w:val="00787385"/>
    <w:rsid w:val="00787AC7"/>
    <w:rsid w:val="00794BA0"/>
    <w:rsid w:val="00794E86"/>
    <w:rsid w:val="00795CC9"/>
    <w:rsid w:val="007A2F8A"/>
    <w:rsid w:val="007A517F"/>
    <w:rsid w:val="007A6FB9"/>
    <w:rsid w:val="007B1467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3E3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681C"/>
    <w:rsid w:val="00811199"/>
    <w:rsid w:val="008121DF"/>
    <w:rsid w:val="008135D5"/>
    <w:rsid w:val="008157EB"/>
    <w:rsid w:val="008161E8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00DD"/>
    <w:rsid w:val="008400F4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56604"/>
    <w:rsid w:val="00860F79"/>
    <w:rsid w:val="0086230F"/>
    <w:rsid w:val="0086260C"/>
    <w:rsid w:val="00865BA5"/>
    <w:rsid w:val="00875220"/>
    <w:rsid w:val="00881FE3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C4D7C"/>
    <w:rsid w:val="008C6128"/>
    <w:rsid w:val="008C7CDC"/>
    <w:rsid w:val="008C7D17"/>
    <w:rsid w:val="008D1527"/>
    <w:rsid w:val="008D1D88"/>
    <w:rsid w:val="008D2129"/>
    <w:rsid w:val="008D589F"/>
    <w:rsid w:val="008D5E19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1EC2"/>
    <w:rsid w:val="009133D0"/>
    <w:rsid w:val="00913F1F"/>
    <w:rsid w:val="009168DA"/>
    <w:rsid w:val="00920ACD"/>
    <w:rsid w:val="009267A2"/>
    <w:rsid w:val="009364BC"/>
    <w:rsid w:val="00937C53"/>
    <w:rsid w:val="0094304E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657"/>
    <w:rsid w:val="00967CC1"/>
    <w:rsid w:val="0097292C"/>
    <w:rsid w:val="00980370"/>
    <w:rsid w:val="00980C39"/>
    <w:rsid w:val="009900F0"/>
    <w:rsid w:val="00990278"/>
    <w:rsid w:val="00991B27"/>
    <w:rsid w:val="00992B19"/>
    <w:rsid w:val="00992F89"/>
    <w:rsid w:val="00993551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3341"/>
    <w:rsid w:val="009D6742"/>
    <w:rsid w:val="009D7695"/>
    <w:rsid w:val="009E07DC"/>
    <w:rsid w:val="009E311C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60D3"/>
    <w:rsid w:val="00A13D7D"/>
    <w:rsid w:val="00A237BA"/>
    <w:rsid w:val="00A23BE9"/>
    <w:rsid w:val="00A265E4"/>
    <w:rsid w:val="00A27FC4"/>
    <w:rsid w:val="00A31EFE"/>
    <w:rsid w:val="00A3203C"/>
    <w:rsid w:val="00A328EE"/>
    <w:rsid w:val="00A352B1"/>
    <w:rsid w:val="00A37031"/>
    <w:rsid w:val="00A40660"/>
    <w:rsid w:val="00A41D91"/>
    <w:rsid w:val="00A453B3"/>
    <w:rsid w:val="00A47DE4"/>
    <w:rsid w:val="00A50048"/>
    <w:rsid w:val="00A61093"/>
    <w:rsid w:val="00A63204"/>
    <w:rsid w:val="00A63EE3"/>
    <w:rsid w:val="00A63F44"/>
    <w:rsid w:val="00A66E51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672E4"/>
    <w:rsid w:val="00B70A19"/>
    <w:rsid w:val="00B7459B"/>
    <w:rsid w:val="00B775C5"/>
    <w:rsid w:val="00B809F8"/>
    <w:rsid w:val="00B8395B"/>
    <w:rsid w:val="00B8672E"/>
    <w:rsid w:val="00B9118C"/>
    <w:rsid w:val="00B91AC7"/>
    <w:rsid w:val="00B9386D"/>
    <w:rsid w:val="00B9605D"/>
    <w:rsid w:val="00B96539"/>
    <w:rsid w:val="00B97D4F"/>
    <w:rsid w:val="00BA21CC"/>
    <w:rsid w:val="00BA3306"/>
    <w:rsid w:val="00BA6F25"/>
    <w:rsid w:val="00BB004D"/>
    <w:rsid w:val="00BB3EBC"/>
    <w:rsid w:val="00BB6913"/>
    <w:rsid w:val="00BB6C66"/>
    <w:rsid w:val="00BB714F"/>
    <w:rsid w:val="00BC0549"/>
    <w:rsid w:val="00BC206A"/>
    <w:rsid w:val="00BC2C99"/>
    <w:rsid w:val="00BC2DCD"/>
    <w:rsid w:val="00BC728E"/>
    <w:rsid w:val="00BD1922"/>
    <w:rsid w:val="00BD6745"/>
    <w:rsid w:val="00BD75E5"/>
    <w:rsid w:val="00BE2018"/>
    <w:rsid w:val="00BE32E0"/>
    <w:rsid w:val="00BF4D76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94A"/>
    <w:rsid w:val="00CB5C06"/>
    <w:rsid w:val="00CB6141"/>
    <w:rsid w:val="00CC0090"/>
    <w:rsid w:val="00CC1E73"/>
    <w:rsid w:val="00CC2A2C"/>
    <w:rsid w:val="00CC515D"/>
    <w:rsid w:val="00CD285E"/>
    <w:rsid w:val="00CD3616"/>
    <w:rsid w:val="00CD3FED"/>
    <w:rsid w:val="00CD4419"/>
    <w:rsid w:val="00CD4D71"/>
    <w:rsid w:val="00CD52E6"/>
    <w:rsid w:val="00CD5E58"/>
    <w:rsid w:val="00CD66D6"/>
    <w:rsid w:val="00CE036B"/>
    <w:rsid w:val="00CE04AD"/>
    <w:rsid w:val="00CE0E4D"/>
    <w:rsid w:val="00CE1475"/>
    <w:rsid w:val="00CE4784"/>
    <w:rsid w:val="00CF0DE2"/>
    <w:rsid w:val="00CF206F"/>
    <w:rsid w:val="00CF2C7A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26AF"/>
    <w:rsid w:val="00D24D7B"/>
    <w:rsid w:val="00D26BB0"/>
    <w:rsid w:val="00D27D52"/>
    <w:rsid w:val="00D31976"/>
    <w:rsid w:val="00D32152"/>
    <w:rsid w:val="00D36161"/>
    <w:rsid w:val="00D36814"/>
    <w:rsid w:val="00D42269"/>
    <w:rsid w:val="00D446D1"/>
    <w:rsid w:val="00D53FF0"/>
    <w:rsid w:val="00D54178"/>
    <w:rsid w:val="00D54500"/>
    <w:rsid w:val="00D6081A"/>
    <w:rsid w:val="00D60F77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BB0"/>
    <w:rsid w:val="00DA19D1"/>
    <w:rsid w:val="00DA5980"/>
    <w:rsid w:val="00DA5DCB"/>
    <w:rsid w:val="00DB1F2B"/>
    <w:rsid w:val="00DB3D9B"/>
    <w:rsid w:val="00DB5684"/>
    <w:rsid w:val="00DB71AE"/>
    <w:rsid w:val="00DB75C0"/>
    <w:rsid w:val="00DC3D58"/>
    <w:rsid w:val="00DC465D"/>
    <w:rsid w:val="00DC7D08"/>
    <w:rsid w:val="00DC7DED"/>
    <w:rsid w:val="00DD037D"/>
    <w:rsid w:val="00DD297D"/>
    <w:rsid w:val="00DD34D3"/>
    <w:rsid w:val="00DD522D"/>
    <w:rsid w:val="00DD609C"/>
    <w:rsid w:val="00DE0AA2"/>
    <w:rsid w:val="00DE32F6"/>
    <w:rsid w:val="00DE415D"/>
    <w:rsid w:val="00DE66A7"/>
    <w:rsid w:val="00DF0510"/>
    <w:rsid w:val="00DF191F"/>
    <w:rsid w:val="00DF2BA8"/>
    <w:rsid w:val="00E02308"/>
    <w:rsid w:val="00E057D1"/>
    <w:rsid w:val="00E05C3D"/>
    <w:rsid w:val="00E07222"/>
    <w:rsid w:val="00E0797E"/>
    <w:rsid w:val="00E11CF4"/>
    <w:rsid w:val="00E11E2E"/>
    <w:rsid w:val="00E159DE"/>
    <w:rsid w:val="00E206F0"/>
    <w:rsid w:val="00E2182A"/>
    <w:rsid w:val="00E21CDC"/>
    <w:rsid w:val="00E22413"/>
    <w:rsid w:val="00E22697"/>
    <w:rsid w:val="00E25366"/>
    <w:rsid w:val="00E25613"/>
    <w:rsid w:val="00E2607D"/>
    <w:rsid w:val="00E3078A"/>
    <w:rsid w:val="00E31F0B"/>
    <w:rsid w:val="00E340C9"/>
    <w:rsid w:val="00E343E8"/>
    <w:rsid w:val="00E35A00"/>
    <w:rsid w:val="00E3758D"/>
    <w:rsid w:val="00E40877"/>
    <w:rsid w:val="00E41A00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5D30"/>
    <w:rsid w:val="00E8774A"/>
    <w:rsid w:val="00E877FF"/>
    <w:rsid w:val="00E87A02"/>
    <w:rsid w:val="00E9328C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34B3"/>
    <w:rsid w:val="00EB52C3"/>
    <w:rsid w:val="00EB5BF4"/>
    <w:rsid w:val="00EB6A48"/>
    <w:rsid w:val="00EB6BA1"/>
    <w:rsid w:val="00EB6C5B"/>
    <w:rsid w:val="00EC0541"/>
    <w:rsid w:val="00EC14C4"/>
    <w:rsid w:val="00EC1AFD"/>
    <w:rsid w:val="00EC33AB"/>
    <w:rsid w:val="00EC446D"/>
    <w:rsid w:val="00EC7749"/>
    <w:rsid w:val="00ED3035"/>
    <w:rsid w:val="00ED3AAC"/>
    <w:rsid w:val="00ED42A4"/>
    <w:rsid w:val="00EE0DAB"/>
    <w:rsid w:val="00EE1D06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25CA"/>
    <w:rsid w:val="00F15280"/>
    <w:rsid w:val="00F15CEF"/>
    <w:rsid w:val="00F21877"/>
    <w:rsid w:val="00F2226C"/>
    <w:rsid w:val="00F25138"/>
    <w:rsid w:val="00F2635A"/>
    <w:rsid w:val="00F26A75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151"/>
    <w:rsid w:val="00F46873"/>
    <w:rsid w:val="00F478C6"/>
    <w:rsid w:val="00F53224"/>
    <w:rsid w:val="00F544F9"/>
    <w:rsid w:val="00F54EA0"/>
    <w:rsid w:val="00F558D8"/>
    <w:rsid w:val="00F56149"/>
    <w:rsid w:val="00F60123"/>
    <w:rsid w:val="00F617DE"/>
    <w:rsid w:val="00F66D01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C1D4F"/>
    <w:rsid w:val="00FC28DC"/>
    <w:rsid w:val="00FC7115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42</cp:revision>
  <cp:lastPrinted>2017-06-26T11:16:00Z</cp:lastPrinted>
  <dcterms:created xsi:type="dcterms:W3CDTF">2017-07-24T08:17:00Z</dcterms:created>
  <dcterms:modified xsi:type="dcterms:W3CDTF">2017-07-25T06:44:00Z</dcterms:modified>
</cp:coreProperties>
</file>